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42BA5">
      <w:pPr>
        <w:tabs>
          <w:tab w:val="left" w:pos="5454"/>
          <w:tab w:val="left" w:pos="5931"/>
          <w:tab w:val="left" w:pos="6876"/>
          <w:tab w:val="left" w:pos="8460"/>
        </w:tabs>
        <w:ind w:left="72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                                             Name _________________________</w:t>
      </w:r>
      <w:r>
        <w:rPr>
          <w:rFonts w:ascii="Arial" w:eastAsia="Arial" w:hAnsi="Arial" w:cs="Arial"/>
          <w:color w:val="74CBC8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color w:val="74CBC8"/>
          <w:sz w:val="20"/>
          <w:szCs w:val="20"/>
          <w:u w:val="single"/>
        </w:rPr>
        <w:tab/>
      </w:r>
    </w:p>
    <w:p w:rsidR="00A77B3E" w:rsidRDefault="00D42BA5">
      <w:pPr>
        <w:rPr>
          <w:rFonts w:ascii="Arial" w:eastAsia="Arial" w:hAnsi="Arial" w:cs="Arial"/>
          <w:color w:val="74CBC8"/>
          <w:sz w:val="20"/>
          <w:szCs w:val="20"/>
          <w:u w:val="single"/>
        </w:rPr>
      </w:pPr>
    </w:p>
    <w:p w:rsidR="00A77B3E" w:rsidRDefault="00D42BA5">
      <w:pPr>
        <w:rPr>
          <w:rFonts w:ascii="Arial" w:eastAsia="Arial" w:hAnsi="Arial" w:cs="Arial"/>
          <w:color w:val="74CBC8"/>
          <w:sz w:val="20"/>
          <w:szCs w:val="20"/>
          <w:u w:val="single"/>
        </w:rPr>
      </w:pPr>
    </w:p>
    <w:p w:rsidR="00A77B3E" w:rsidRDefault="00D42BA5">
      <w:pPr>
        <w:spacing w:after="400"/>
        <w:jc w:val="center"/>
        <w:rPr>
          <w:rFonts w:ascii="Arial" w:eastAsia="Arial" w:hAnsi="Arial" w:cs="Arial"/>
          <w:b/>
          <w:bCs/>
          <w:color w:val="74CBC8"/>
          <w:sz w:val="44"/>
          <w:szCs w:val="44"/>
        </w:rPr>
      </w:pPr>
      <w:r>
        <w:rPr>
          <w:rFonts w:ascii="Arial" w:eastAsia="Arial" w:hAnsi="Arial" w:cs="Arial"/>
          <w:b/>
          <w:bCs/>
          <w:color w:val="74CBC8"/>
          <w:sz w:val="44"/>
          <w:szCs w:val="44"/>
        </w:rPr>
        <w:t>Energy and Life</w:t>
      </w:r>
    </w:p>
    <w:p w:rsidR="00A77B3E" w:rsidRDefault="00D42BA5">
      <w:pPr>
        <w:spacing w:after="100"/>
        <w:rPr>
          <w:rFonts w:ascii="Arial" w:eastAsia="Arial" w:hAnsi="Arial" w:cs="Arial"/>
          <w:b/>
          <w:bCs/>
          <w:color w:val="74CBC8"/>
          <w:sz w:val="36"/>
          <w:szCs w:val="36"/>
        </w:rPr>
      </w:pPr>
      <w:r>
        <w:rPr>
          <w:rFonts w:ascii="Arial" w:eastAsia="Arial" w:hAnsi="Arial" w:cs="Arial"/>
          <w:b/>
          <w:bCs/>
          <w:color w:val="74CBC8"/>
          <w:sz w:val="36"/>
          <w:szCs w:val="36"/>
        </w:rPr>
        <w:t>Chemical Energy and ATP</w:t>
      </w:r>
    </w:p>
    <w:p w:rsidR="00A77B3E" w:rsidRDefault="00D42BA5">
      <w:pPr>
        <w:spacing w:after="10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For Questions 1–6, complete each statement by writing the correct word or words.</w:t>
      </w:r>
    </w:p>
    <w:p w:rsidR="00A77B3E" w:rsidRDefault="00D42BA5">
      <w:pPr>
        <w:numPr>
          <w:ilvl w:val="0"/>
          <w:numId w:val="1"/>
        </w:numPr>
        <w:tabs>
          <w:tab w:val="left" w:pos="288"/>
          <w:tab w:val="left" w:pos="441"/>
          <w:tab w:val="num" w:pos="720"/>
          <w:tab w:val="left" w:pos="2979"/>
        </w:tabs>
        <w:spacing w:line="278" w:lineRule="auto"/>
        <w:ind w:left="14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sz w:val="22"/>
          <w:szCs w:val="22"/>
        </w:rPr>
        <w:t>is the ability to do work</w:t>
      </w:r>
      <w:r>
        <w:rPr>
          <w:sz w:val="22"/>
          <w:szCs w:val="22"/>
        </w:rPr>
        <w:t>.</w:t>
      </w:r>
    </w:p>
    <w:p w:rsidR="00A77B3E" w:rsidRDefault="00D42BA5">
      <w:pPr>
        <w:numPr>
          <w:ilvl w:val="0"/>
          <w:numId w:val="1"/>
        </w:numPr>
        <w:tabs>
          <w:tab w:val="left" w:pos="288"/>
          <w:tab w:val="left" w:pos="441"/>
          <w:tab w:val="num" w:pos="720"/>
          <w:tab w:val="left" w:pos="2979"/>
          <w:tab w:val="left" w:pos="7866"/>
        </w:tabs>
        <w:spacing w:line="278" w:lineRule="auto"/>
        <w:ind w:left="144" w:firstLine="0"/>
        <w:rPr>
          <w:sz w:val="22"/>
          <w:szCs w:val="22"/>
        </w:rPr>
      </w:pPr>
      <w:r>
        <w:rPr>
          <w:sz w:val="22"/>
          <w:szCs w:val="22"/>
        </w:rPr>
        <w:t>The main chemical compound cells use for energy is 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(ATP).</w:t>
      </w:r>
    </w:p>
    <w:p w:rsidR="00A77B3E" w:rsidRDefault="00D42BA5">
      <w:pPr>
        <w:numPr>
          <w:ilvl w:val="0"/>
          <w:numId w:val="1"/>
        </w:numPr>
        <w:tabs>
          <w:tab w:val="left" w:pos="288"/>
          <w:tab w:val="left" w:pos="441"/>
          <w:tab w:val="num" w:pos="720"/>
          <w:tab w:val="left" w:pos="2979"/>
        </w:tabs>
        <w:spacing w:line="278" w:lineRule="auto"/>
        <w:ind w:left="144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is a 5-carbon sugar molecule that is part of an ATP molecule.</w:t>
      </w:r>
    </w:p>
    <w:p w:rsidR="00A77B3E" w:rsidRDefault="00D42BA5">
      <w:pPr>
        <w:numPr>
          <w:ilvl w:val="0"/>
          <w:numId w:val="1"/>
        </w:numPr>
        <w:tabs>
          <w:tab w:val="left" w:pos="288"/>
          <w:tab w:val="num" w:pos="432"/>
          <w:tab w:val="left" w:pos="441"/>
          <w:tab w:val="left" w:pos="3474"/>
        </w:tabs>
        <w:spacing w:line="278" w:lineRule="auto"/>
        <w:ind w:left="432" w:hanging="288"/>
        <w:rPr>
          <w:sz w:val="22"/>
          <w:szCs w:val="22"/>
        </w:rPr>
      </w:pPr>
      <w:r>
        <w:rPr>
          <w:sz w:val="22"/>
          <w:szCs w:val="22"/>
        </w:rPr>
        <w:t>The 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of ATP are the key to its ability to store and supply energy.</w:t>
      </w:r>
    </w:p>
    <w:p w:rsidR="00A77B3E" w:rsidRDefault="00D42BA5">
      <w:pPr>
        <w:numPr>
          <w:ilvl w:val="0"/>
          <w:numId w:val="1"/>
        </w:numPr>
        <w:tabs>
          <w:tab w:val="left" w:pos="288"/>
          <w:tab w:val="num" w:pos="432"/>
          <w:tab w:val="left" w:pos="441"/>
          <w:tab w:val="left" w:pos="2979"/>
          <w:tab w:val="left" w:pos="5598"/>
        </w:tabs>
        <w:spacing w:line="278" w:lineRule="auto"/>
        <w:ind w:left="432" w:hanging="288"/>
        <w:rPr>
          <w:sz w:val="22"/>
          <w:szCs w:val="22"/>
        </w:rPr>
      </w:pPr>
      <w:r>
        <w:rPr>
          <w:sz w:val="22"/>
          <w:szCs w:val="22"/>
        </w:rPr>
        <w:t>ATP releases energy when it 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bonds between its phosphate groups.</w:t>
      </w:r>
    </w:p>
    <w:p w:rsidR="00A77B3E" w:rsidRDefault="00D42BA5">
      <w:pPr>
        <w:numPr>
          <w:ilvl w:val="0"/>
          <w:numId w:val="1"/>
        </w:numPr>
        <w:tabs>
          <w:tab w:val="left" w:pos="288"/>
          <w:tab w:val="num" w:pos="432"/>
          <w:tab w:val="left" w:pos="441"/>
          <w:tab w:val="left" w:pos="2979"/>
          <w:tab w:val="left" w:pos="5598"/>
        </w:tabs>
        <w:spacing w:line="278" w:lineRule="auto"/>
        <w:ind w:left="432" w:hanging="288"/>
        <w:rPr>
          <w:sz w:val="22"/>
          <w:szCs w:val="22"/>
        </w:rPr>
      </w:pPr>
      <w:r>
        <w:rPr>
          <w:sz w:val="22"/>
          <w:szCs w:val="22"/>
        </w:rPr>
        <w:t>Most cells only store enough ATP for ___________________ of activity.</w:t>
      </w:r>
    </w:p>
    <w:p w:rsidR="00A77B3E" w:rsidRDefault="00D42BA5">
      <w:pPr>
        <w:rPr>
          <w:sz w:val="22"/>
          <w:szCs w:val="22"/>
        </w:rPr>
      </w:pPr>
    </w:p>
    <w:p w:rsidR="00A77B3E" w:rsidRDefault="00D42BA5">
      <w:pPr>
        <w:rPr>
          <w:rFonts w:ascii="Arial" w:eastAsia="Arial" w:hAnsi="Arial" w:cs="Arial"/>
          <w:b/>
          <w:bCs/>
          <w:color w:val="FFFFFF"/>
        </w:rPr>
      </w:pPr>
      <w:r>
        <w:rPr>
          <w:rFonts w:ascii="Arial" w:eastAsia="Arial" w:hAnsi="Arial" w:cs="Arial"/>
          <w:b/>
          <w:bCs/>
          <w:color w:val="FFFFFF"/>
        </w:rPr>
        <w:t>THINK VISUALLY</w:t>
      </w:r>
    </w:p>
    <w:p w:rsidR="00A77B3E" w:rsidRDefault="00D42BA5">
      <w:pPr>
        <w:tabs>
          <w:tab w:val="left" w:pos="24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</w:t>
      </w:r>
      <w:r>
        <w:rPr>
          <w:sz w:val="22"/>
          <w:szCs w:val="22"/>
        </w:rPr>
        <w:t>Label each part of the diagram of an ATP molecule below.</w:t>
      </w:r>
    </w:p>
    <w:p w:rsidR="00A77B3E" w:rsidRDefault="00D42BA5">
      <w:pPr>
        <w:tabs>
          <w:tab w:val="left" w:pos="2430"/>
        </w:tabs>
        <w:rPr>
          <w:sz w:val="22"/>
          <w:szCs w:val="22"/>
        </w:rPr>
      </w:pPr>
    </w:p>
    <w:p w:rsidR="00A77B3E" w:rsidRDefault="00D42BA5">
      <w:pPr>
        <w:tabs>
          <w:tab w:val="left" w:pos="2430"/>
        </w:tabs>
        <w:rPr>
          <w:sz w:val="22"/>
          <w:szCs w:val="22"/>
        </w:rPr>
      </w:pPr>
    </w:p>
    <w:p w:rsidR="00A77B3E" w:rsidRDefault="00D42BA5">
      <w:pPr>
        <w:tabs>
          <w:tab w:val="left" w:pos="243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1103630</wp:posOffset>
            </wp:positionH>
            <wp:positionV relativeFrom="paragraph">
              <wp:posOffset>28575</wp:posOffset>
            </wp:positionV>
            <wp:extent cx="3533775" cy="1390650"/>
            <wp:effectExtent l="0" t="0" r="0" b="0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Default="00D42BA5">
      <w:pPr>
        <w:tabs>
          <w:tab w:val="left" w:pos="2430"/>
        </w:tabs>
        <w:spacing w:before="2000"/>
        <w:rPr>
          <w:sz w:val="22"/>
          <w:szCs w:val="22"/>
        </w:rPr>
      </w:pPr>
    </w:p>
    <w:p w:rsidR="00A77B3E" w:rsidRDefault="00D42BA5">
      <w:pPr>
        <w:tabs>
          <w:tab w:val="left" w:pos="2430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For Questions 8</w:t>
      </w:r>
      <w:r>
        <w:rPr>
          <w:rFonts w:ascii="Arial" w:eastAsia="Arial" w:hAnsi="Arial" w:cs="Arial"/>
          <w:i/>
          <w:iCs/>
          <w:sz w:val="22"/>
          <w:szCs w:val="22"/>
        </w:rPr>
        <w:t>–9, refer to the Visual Analogy comparing ATP to a charged battery.</w:t>
      </w:r>
    </w:p>
    <w:p w:rsidR="00A77B3E" w:rsidRDefault="00D42BA5">
      <w:pPr>
        <w:rPr>
          <w:rFonts w:ascii="Arial" w:eastAsia="Arial" w:hAnsi="Arial" w:cs="Arial"/>
          <w:i/>
          <w:iCs/>
          <w:sz w:val="22"/>
          <w:szCs w:val="22"/>
        </w:rPr>
      </w:pPr>
    </w:p>
    <w:p w:rsidR="00A77B3E" w:rsidRDefault="00D42BA5">
      <w:pPr>
        <w:ind w:right="-915"/>
        <w:rPr>
          <w:rFonts w:ascii="Arial" w:eastAsia="Arial" w:hAnsi="Arial" w:cs="Arial"/>
          <w:b/>
          <w:bCs/>
          <w:color w:val="FFFFFF"/>
        </w:rPr>
      </w:pPr>
      <w:r>
        <w:rPr>
          <w:rFonts w:ascii="Arial" w:eastAsia="Arial" w:hAnsi="Arial" w:cs="Arial"/>
          <w:b/>
          <w:bCs/>
          <w:color w:val="FFFFFF"/>
        </w:rPr>
        <w:t>VISUAL ANALOGY</w:t>
      </w:r>
    </w:p>
    <w:p w:rsidR="00A77B3E" w:rsidRDefault="00D42BA5">
      <w:pPr>
        <w:tabs>
          <w:tab w:val="left" w:pos="5085"/>
        </w:tabs>
        <w:spacing w:line="340" w:lineRule="auto"/>
        <w:ind w:left="735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 </w:t>
      </w:r>
      <w:r>
        <w:rPr>
          <w:sz w:val="22"/>
          <w:szCs w:val="22"/>
        </w:rPr>
        <w:t xml:space="preserve">In the visual analogy, what chemical is represented by the </w:t>
      </w:r>
      <w:proofErr w:type="gramStart"/>
      <w:r>
        <w:rPr>
          <w:sz w:val="22"/>
          <w:szCs w:val="22"/>
        </w:rPr>
        <w:t>low  battery</w:t>
      </w:r>
      <w:proofErr w:type="gramEnd"/>
      <w:r>
        <w:rPr>
          <w:sz w:val="22"/>
          <w:szCs w:val="22"/>
        </w:rPr>
        <w:t xml:space="preserve"> (use the diagram on the right)?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4086225</wp:posOffset>
            </wp:positionH>
            <wp:positionV relativeFrom="paragraph">
              <wp:posOffset>38100</wp:posOffset>
            </wp:positionV>
            <wp:extent cx="1600200" cy="2428875"/>
            <wp:effectExtent l="0" t="0" r="0" b="0"/>
            <wp:wrapSquare wrapText="bothSides"/>
            <wp:docPr id="2" name="Picture 2" descr="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Default="00D42BA5">
      <w:pPr>
        <w:tabs>
          <w:tab w:val="left" w:pos="5085"/>
        </w:tabs>
        <w:spacing w:line="340" w:lineRule="auto"/>
        <w:ind w:firstLine="403"/>
        <w:rPr>
          <w:sz w:val="22"/>
          <w:szCs w:val="22"/>
        </w:rPr>
      </w:pPr>
    </w:p>
    <w:p w:rsidR="00A77B3E" w:rsidRDefault="00D42BA5">
      <w:pPr>
        <w:tabs>
          <w:tab w:val="left" w:pos="5085"/>
        </w:tabs>
        <w:spacing w:line="340" w:lineRule="auto"/>
        <w:ind w:firstLine="403"/>
        <w:rPr>
          <w:sz w:val="22"/>
          <w:szCs w:val="22"/>
        </w:rPr>
      </w:pPr>
    </w:p>
    <w:p w:rsidR="00A77B3E" w:rsidRDefault="00D42BA5">
      <w:pPr>
        <w:tabs>
          <w:tab w:val="left" w:pos="5085"/>
        </w:tabs>
        <w:spacing w:line="340" w:lineRule="auto"/>
        <w:ind w:firstLine="4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 </w:t>
      </w:r>
      <w:r>
        <w:rPr>
          <w:sz w:val="22"/>
          <w:szCs w:val="22"/>
        </w:rPr>
        <w:t>How does the diagram show an increase in energy?</w:t>
      </w:r>
    </w:p>
    <w:p w:rsidR="00A77B3E" w:rsidRDefault="00D42BA5">
      <w:pPr>
        <w:tabs>
          <w:tab w:val="left" w:pos="5085"/>
        </w:tabs>
        <w:spacing w:line="340" w:lineRule="auto"/>
        <w:ind w:firstLine="403"/>
        <w:rPr>
          <w:sz w:val="22"/>
          <w:szCs w:val="22"/>
        </w:rPr>
      </w:pPr>
    </w:p>
    <w:p w:rsidR="00A77B3E" w:rsidRDefault="00D42BA5">
      <w:pPr>
        <w:tabs>
          <w:tab w:val="left" w:pos="5085"/>
        </w:tabs>
        <w:spacing w:line="340" w:lineRule="auto"/>
        <w:ind w:firstLine="403"/>
        <w:rPr>
          <w:sz w:val="22"/>
          <w:szCs w:val="22"/>
        </w:rPr>
      </w:pPr>
    </w:p>
    <w:p w:rsidR="00A77B3E" w:rsidRDefault="00D42BA5">
      <w:pPr>
        <w:tabs>
          <w:tab w:val="left" w:pos="5085"/>
        </w:tabs>
        <w:spacing w:line="340" w:lineRule="auto"/>
        <w:ind w:firstLine="403"/>
        <w:rPr>
          <w:sz w:val="22"/>
          <w:szCs w:val="22"/>
        </w:rPr>
      </w:pPr>
    </w:p>
    <w:p w:rsidR="00A77B3E" w:rsidRDefault="00D42BA5">
      <w:pPr>
        <w:tabs>
          <w:tab w:val="left" w:pos="5085"/>
        </w:tabs>
        <w:spacing w:line="340" w:lineRule="auto"/>
        <w:ind w:firstLine="403"/>
        <w:rPr>
          <w:sz w:val="22"/>
          <w:szCs w:val="22"/>
        </w:rPr>
      </w:pPr>
    </w:p>
    <w:p w:rsidR="00A77B3E" w:rsidRDefault="00D42BA5">
      <w:pPr>
        <w:tabs>
          <w:tab w:val="left" w:pos="5085"/>
        </w:tabs>
        <w:spacing w:line="340" w:lineRule="auto"/>
        <w:ind w:firstLine="40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</w:p>
    <w:p w:rsidR="00A77B3E" w:rsidRDefault="00D42BA5">
      <w:pPr>
        <w:tabs>
          <w:tab w:val="left" w:pos="5085"/>
        </w:tabs>
        <w:spacing w:line="340" w:lineRule="auto"/>
        <w:ind w:firstLine="40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</w:p>
    <w:p w:rsidR="00A77B3E" w:rsidRDefault="00D42BA5">
      <w:pPr>
        <w:tabs>
          <w:tab w:val="left" w:pos="5085"/>
        </w:tabs>
        <w:spacing w:line="340" w:lineRule="auto"/>
        <w:ind w:firstLine="40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</w:p>
    <w:p w:rsidR="00A77B3E" w:rsidRDefault="00D42BA5">
      <w:pPr>
        <w:tabs>
          <w:tab w:val="left" w:pos="5085"/>
        </w:tabs>
        <w:spacing w:line="340" w:lineRule="auto"/>
        <w:rPr>
          <w:b/>
          <w:bCs/>
          <w:color w:val="221E1F"/>
          <w:sz w:val="22"/>
          <w:szCs w:val="22"/>
        </w:rPr>
      </w:pPr>
      <w:r>
        <w:rPr>
          <w:b/>
          <w:bCs/>
          <w:color w:val="221E1F"/>
          <w:sz w:val="22"/>
          <w:szCs w:val="22"/>
        </w:rPr>
        <w:t>10.</w:t>
      </w:r>
      <w:r>
        <w:rPr>
          <w:color w:val="221E1F"/>
          <w:sz w:val="22"/>
          <w:szCs w:val="22"/>
        </w:rPr>
        <w:t xml:space="preserve"> What are two ways in which cells use the energy temporarily stored in ATP?</w:t>
      </w:r>
    </w:p>
    <w:p w:rsidR="00A77B3E" w:rsidRDefault="00D42BA5">
      <w:pPr>
        <w:tabs>
          <w:tab w:val="left" w:pos="396"/>
          <w:tab w:val="left" w:pos="8676"/>
        </w:tabs>
        <w:spacing w:line="340" w:lineRule="auto"/>
        <w:ind w:left="144" w:firstLine="324"/>
        <w:rPr>
          <w:color w:val="221E1F"/>
          <w:sz w:val="22"/>
          <w:szCs w:val="22"/>
          <w:u w:val="single"/>
        </w:rPr>
      </w:pPr>
      <w:r>
        <w:rPr>
          <w:color w:val="221E1F"/>
          <w:sz w:val="22"/>
          <w:szCs w:val="22"/>
          <w:u w:val="single"/>
        </w:rPr>
        <w:tab/>
      </w:r>
    </w:p>
    <w:p w:rsidR="00A77B3E" w:rsidRDefault="00D42BA5">
      <w:pPr>
        <w:tabs>
          <w:tab w:val="left" w:pos="396"/>
          <w:tab w:val="left" w:pos="8676"/>
        </w:tabs>
        <w:spacing w:line="340" w:lineRule="auto"/>
        <w:ind w:left="144" w:firstLine="331"/>
        <w:rPr>
          <w:color w:val="221E1F"/>
          <w:sz w:val="22"/>
          <w:szCs w:val="22"/>
          <w:u w:val="single"/>
        </w:rPr>
      </w:pPr>
      <w:r>
        <w:rPr>
          <w:color w:val="221E1F"/>
          <w:sz w:val="22"/>
          <w:szCs w:val="22"/>
          <w:u w:val="single"/>
        </w:rPr>
        <w:tab/>
      </w:r>
    </w:p>
    <w:p w:rsidR="00A77B3E" w:rsidRDefault="00D42BA5">
      <w:pPr>
        <w:tabs>
          <w:tab w:val="left" w:pos="441"/>
        </w:tabs>
        <w:spacing w:before="100" w:line="278" w:lineRule="auto"/>
        <w:ind w:left="378" w:hanging="360"/>
        <w:rPr>
          <w:b/>
          <w:bCs/>
          <w:color w:val="221E1F"/>
          <w:sz w:val="22"/>
          <w:szCs w:val="22"/>
        </w:rPr>
      </w:pPr>
      <w:r>
        <w:rPr>
          <w:b/>
          <w:bCs/>
          <w:color w:val="221E1F"/>
          <w:sz w:val="22"/>
          <w:szCs w:val="22"/>
        </w:rPr>
        <w:lastRenderedPageBreak/>
        <w:t>11.</w:t>
      </w:r>
      <w:r>
        <w:rPr>
          <w:color w:val="221E1F"/>
          <w:sz w:val="22"/>
          <w:szCs w:val="22"/>
        </w:rPr>
        <w:t xml:space="preserve"> Energy is needed to add a third phosphate group to ADP to make ATP. What is a cell’s source of this energy?</w:t>
      </w:r>
    </w:p>
    <w:p w:rsidR="00A77B3E" w:rsidRDefault="00D42BA5">
      <w:pPr>
        <w:tabs>
          <w:tab w:val="left" w:pos="396"/>
          <w:tab w:val="left" w:pos="8676"/>
        </w:tabs>
        <w:spacing w:line="340" w:lineRule="auto"/>
        <w:ind w:left="144" w:firstLine="331"/>
        <w:rPr>
          <w:color w:val="221E1F"/>
          <w:sz w:val="22"/>
          <w:szCs w:val="22"/>
          <w:u w:val="single"/>
        </w:rPr>
      </w:pPr>
      <w:r>
        <w:rPr>
          <w:color w:val="221E1F"/>
          <w:sz w:val="22"/>
          <w:szCs w:val="22"/>
          <w:u w:val="single"/>
        </w:rPr>
        <w:tab/>
      </w:r>
    </w:p>
    <w:p w:rsidR="00A77B3E" w:rsidRDefault="00D42BA5">
      <w:pPr>
        <w:tabs>
          <w:tab w:val="left" w:pos="396"/>
          <w:tab w:val="left" w:pos="8676"/>
        </w:tabs>
        <w:spacing w:line="340" w:lineRule="auto"/>
        <w:ind w:left="144" w:firstLine="331"/>
        <w:rPr>
          <w:color w:val="221E1F"/>
          <w:sz w:val="22"/>
          <w:szCs w:val="22"/>
          <w:u w:val="single"/>
        </w:rPr>
      </w:pPr>
      <w:r>
        <w:rPr>
          <w:color w:val="221E1F"/>
          <w:sz w:val="22"/>
          <w:szCs w:val="22"/>
          <w:u w:val="single"/>
        </w:rPr>
        <w:tab/>
      </w:r>
    </w:p>
    <w:p w:rsidR="00A77B3E" w:rsidRDefault="00D42BA5">
      <w:pPr>
        <w:rPr>
          <w:color w:val="221E1F"/>
          <w:sz w:val="22"/>
          <w:szCs w:val="22"/>
          <w:u w:val="single"/>
        </w:rPr>
      </w:pPr>
    </w:p>
    <w:p w:rsidR="00A77B3E" w:rsidRDefault="00D42BA5">
      <w:pPr>
        <w:spacing w:after="100"/>
        <w:rPr>
          <w:rFonts w:ascii="Arial" w:eastAsia="Arial" w:hAnsi="Arial" w:cs="Arial"/>
          <w:b/>
          <w:bCs/>
          <w:color w:val="74CBC8"/>
          <w:sz w:val="36"/>
          <w:szCs w:val="36"/>
        </w:rPr>
      </w:pPr>
      <w:r>
        <w:rPr>
          <w:rFonts w:ascii="Arial" w:eastAsia="Arial" w:hAnsi="Arial" w:cs="Arial"/>
          <w:b/>
          <w:bCs/>
          <w:color w:val="74CBC8"/>
          <w:sz w:val="36"/>
          <w:szCs w:val="36"/>
        </w:rPr>
        <w:t>Heterotrophs and Autotrophs</w:t>
      </w:r>
    </w:p>
    <w:p w:rsidR="00A77B3E" w:rsidRDefault="00D42BA5">
      <w:pPr>
        <w:spacing w:after="100" w:line="278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For Questions 13–17, write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iCs/>
          <w:sz w:val="22"/>
          <w:szCs w:val="22"/>
        </w:rPr>
        <w:t>True</w:t>
      </w:r>
      <w:proofErr w:type="gramEnd"/>
      <w:r>
        <w:rPr>
          <w:rFonts w:ascii="Arial" w:eastAsia="Arial" w:hAnsi="Arial" w:cs="Arial"/>
          <w:i/>
          <w:iCs/>
          <w:sz w:val="22"/>
          <w:szCs w:val="22"/>
        </w:rPr>
        <w:t xml:space="preserve"> if the statement is true. If the statement is false, change the underlined word or words to make the statement true.</w:t>
      </w:r>
    </w:p>
    <w:p w:rsidR="00A77B3E" w:rsidRDefault="00D42BA5">
      <w:pPr>
        <w:tabs>
          <w:tab w:val="left" w:pos="1674"/>
          <w:tab w:val="left" w:pos="1953"/>
          <w:tab w:val="left" w:pos="2349"/>
        </w:tabs>
        <w:spacing w:after="100" w:line="278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13.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All heterotrophs must </w:t>
      </w:r>
      <w:r>
        <w:rPr>
          <w:sz w:val="22"/>
          <w:szCs w:val="22"/>
          <w:u w:val="single"/>
        </w:rPr>
        <w:t>eat food</w:t>
      </w:r>
      <w:r>
        <w:rPr>
          <w:sz w:val="22"/>
          <w:szCs w:val="22"/>
        </w:rPr>
        <w:t xml:space="preserve"> to get energy.</w:t>
      </w:r>
    </w:p>
    <w:p w:rsidR="00A77B3E" w:rsidRDefault="00D42BA5">
      <w:pPr>
        <w:tabs>
          <w:tab w:val="left" w:pos="1674"/>
          <w:tab w:val="left" w:pos="1953"/>
          <w:tab w:val="left" w:pos="2358"/>
        </w:tabs>
        <w:spacing w:after="100" w:line="278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b/>
          <w:bCs/>
        </w:rPr>
        <w:t>14.</w:t>
      </w:r>
      <w:r>
        <w:rPr>
          <w:b/>
          <w:bCs/>
        </w:rPr>
        <w:tab/>
      </w:r>
      <w:r>
        <w:rPr>
          <w:sz w:val="22"/>
          <w:szCs w:val="22"/>
          <w:u w:val="single"/>
        </w:rPr>
        <w:t>Autotrophs</w:t>
      </w:r>
      <w:r>
        <w:rPr>
          <w:sz w:val="22"/>
          <w:szCs w:val="22"/>
        </w:rPr>
        <w:t xml:space="preserve"> do not need to eat food because they make food.</w:t>
      </w:r>
    </w:p>
    <w:p w:rsidR="00A77B3E" w:rsidRDefault="00D42BA5">
      <w:pPr>
        <w:tabs>
          <w:tab w:val="left" w:pos="1674"/>
          <w:tab w:val="left" w:pos="1953"/>
          <w:tab w:val="left" w:pos="2358"/>
        </w:tabs>
        <w:spacing w:after="100" w:line="278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b/>
          <w:bCs/>
        </w:rPr>
        <w:t>15.</w:t>
      </w:r>
      <w:r>
        <w:rPr>
          <w:b/>
          <w:bCs/>
        </w:rPr>
        <w:tab/>
      </w:r>
      <w:r>
        <w:rPr>
          <w:sz w:val="22"/>
          <w:szCs w:val="22"/>
        </w:rPr>
        <w:t>The energy</w:t>
      </w:r>
      <w:r>
        <w:rPr>
          <w:sz w:val="22"/>
          <w:szCs w:val="22"/>
        </w:rPr>
        <w:t xml:space="preserve"> in food originally came from </w:t>
      </w:r>
      <w:r>
        <w:rPr>
          <w:sz w:val="22"/>
          <w:szCs w:val="22"/>
          <w:u w:val="single"/>
        </w:rPr>
        <w:t>ATP</w:t>
      </w:r>
      <w:r>
        <w:rPr>
          <w:sz w:val="22"/>
          <w:szCs w:val="22"/>
        </w:rPr>
        <w:t>.</w:t>
      </w:r>
    </w:p>
    <w:p w:rsidR="00A77B3E" w:rsidRDefault="00D42BA5">
      <w:pPr>
        <w:tabs>
          <w:tab w:val="left" w:pos="1674"/>
          <w:tab w:val="left" w:pos="1953"/>
          <w:tab w:val="left" w:pos="2358"/>
        </w:tabs>
        <w:spacing w:after="100" w:line="278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b/>
          <w:bCs/>
        </w:rPr>
        <w:t>16.</w:t>
      </w:r>
      <w:r>
        <w:rPr>
          <w:b/>
          <w:bCs/>
        </w:rPr>
        <w:tab/>
      </w:r>
      <w:r>
        <w:rPr>
          <w:sz w:val="22"/>
          <w:szCs w:val="22"/>
        </w:rPr>
        <w:t>The term photosynthesis means “</w:t>
      </w:r>
      <w:r>
        <w:rPr>
          <w:sz w:val="22"/>
          <w:szCs w:val="22"/>
          <w:u w:val="single"/>
        </w:rPr>
        <w:t>pulling apart</w:t>
      </w:r>
      <w:r>
        <w:rPr>
          <w:sz w:val="22"/>
          <w:szCs w:val="22"/>
        </w:rPr>
        <w:t xml:space="preserve"> with light” in Greek.</w:t>
      </w:r>
    </w:p>
    <w:p w:rsidR="00A77B3E" w:rsidRDefault="00D42BA5">
      <w:pPr>
        <w:tabs>
          <w:tab w:val="left" w:pos="1674"/>
          <w:tab w:val="left" w:pos="1953"/>
          <w:tab w:val="left" w:pos="2403"/>
        </w:tabs>
        <w:spacing w:before="100" w:after="100" w:line="278" w:lineRule="auto"/>
        <w:ind w:left="2376" w:hanging="2376"/>
        <w:rPr>
          <w:u w:val="single"/>
        </w:rPr>
      </w:pPr>
      <w:r>
        <w:rPr>
          <w:u w:val="single"/>
        </w:rPr>
        <w:tab/>
      </w:r>
      <w:r>
        <w:tab/>
      </w:r>
      <w:r>
        <w:rPr>
          <w:b/>
          <w:bCs/>
        </w:rPr>
        <w:t>17.</w:t>
      </w:r>
      <w:r>
        <w:rPr>
          <w:b/>
          <w:bCs/>
        </w:rPr>
        <w:tab/>
      </w:r>
      <w:r>
        <w:rPr>
          <w:sz w:val="22"/>
          <w:szCs w:val="22"/>
        </w:rPr>
        <w:t xml:space="preserve">The energy of sunlight is stored in the chemical bonds of </w:t>
      </w:r>
      <w:r>
        <w:rPr>
          <w:sz w:val="22"/>
          <w:szCs w:val="22"/>
          <w:u w:val="single"/>
        </w:rPr>
        <w:t>carbohydrates</w:t>
      </w:r>
      <w:r>
        <w:rPr>
          <w:sz w:val="22"/>
          <w:szCs w:val="22"/>
        </w:rPr>
        <w:t>.</w:t>
      </w:r>
    </w:p>
    <w:p w:rsidR="00A77B3E" w:rsidRDefault="00D42BA5">
      <w:pPr>
        <w:tabs>
          <w:tab w:val="left" w:pos="42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Complete the table comparing two types of organisms.</w:t>
      </w:r>
    </w:p>
    <w:p w:rsidR="00A77B3E" w:rsidRDefault="00D42BA5">
      <w:pPr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779"/>
        <w:gridCol w:w="3013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4CBC8" w:fill="74CBC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Autotrophs </w:t>
            </w: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and Heterotrophs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4CBC8" w:fill="74CBC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4CBC8" w:fill="74CBC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line="276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AEFEC" w:fill="DAE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before="100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AEFEC" w:fill="DAE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before="100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AEFEC" w:fill="DAE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before="100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List Three Examples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before="100"/>
            </w:pPr>
            <w:r>
              <w:rPr>
                <w:rFonts w:ascii="Arial" w:eastAsia="Arial" w:hAnsi="Arial" w:cs="Arial"/>
                <w:sz w:val="20"/>
                <w:szCs w:val="20"/>
              </w:rPr>
              <w:t>Autotrophs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before="500" w:after="50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/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before="100"/>
            </w:pPr>
            <w:r>
              <w:rPr>
                <w:rFonts w:ascii="Arial" w:eastAsia="Arial" w:hAnsi="Arial" w:cs="Arial"/>
                <w:sz w:val="20"/>
                <w:szCs w:val="20"/>
              </w:rPr>
              <w:t>Heterotrophs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>
            <w:pPr>
              <w:spacing w:before="500" w:after="50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2BA5"/>
        </w:tc>
      </w:tr>
    </w:tbl>
    <w:p w:rsidR="00A77B3E" w:rsidRDefault="00D42BA5"/>
    <w:p w:rsidR="00A77B3E" w:rsidRDefault="00D42BA5">
      <w:pPr>
        <w:tabs>
          <w:tab w:val="left" w:pos="441"/>
          <w:tab w:val="left" w:pos="558"/>
        </w:tabs>
        <w:spacing w:before="100" w:line="278" w:lineRule="auto"/>
        <w:rPr>
          <w:b/>
          <w:bCs/>
          <w:color w:val="221E1F"/>
          <w:sz w:val="22"/>
          <w:szCs w:val="22"/>
        </w:rPr>
      </w:pPr>
      <w:r>
        <w:rPr>
          <w:b/>
          <w:bCs/>
          <w:color w:val="221E1F"/>
          <w:sz w:val="22"/>
          <w:szCs w:val="22"/>
        </w:rPr>
        <w:t>19.</w:t>
      </w:r>
      <w:r>
        <w:rPr>
          <w:color w:val="221E1F"/>
          <w:sz w:val="22"/>
          <w:szCs w:val="22"/>
        </w:rPr>
        <w:t xml:space="preserve"> Suppose that you ate a hamburger on a wheat roll with lettuce, tomatoes, and onions for lunch. As you ate, you took in food molecules from plants and animals. Exp</w:t>
      </w:r>
      <w:r>
        <w:rPr>
          <w:color w:val="221E1F"/>
          <w:sz w:val="22"/>
          <w:szCs w:val="22"/>
        </w:rPr>
        <w:t>lain why all the energy in the food molecules of this hamburger could be traced back to the sun.</w:t>
      </w:r>
    </w:p>
    <w:p w:rsidR="00A77B3E" w:rsidRDefault="00D42BA5">
      <w:pPr>
        <w:tabs>
          <w:tab w:val="left" w:pos="8658"/>
        </w:tabs>
        <w:spacing w:line="340" w:lineRule="auto"/>
        <w:ind w:left="414"/>
        <w:rPr>
          <w:color w:val="221E1F"/>
          <w:sz w:val="22"/>
          <w:szCs w:val="22"/>
          <w:u w:val="single"/>
        </w:rPr>
      </w:pPr>
      <w:r>
        <w:rPr>
          <w:color w:val="221E1F"/>
          <w:sz w:val="22"/>
          <w:szCs w:val="22"/>
          <w:u w:val="single"/>
        </w:rPr>
        <w:tab/>
      </w:r>
    </w:p>
    <w:p w:rsidR="00A77B3E" w:rsidRDefault="00D42BA5">
      <w:pPr>
        <w:tabs>
          <w:tab w:val="left" w:pos="8658"/>
        </w:tabs>
        <w:spacing w:line="340" w:lineRule="auto"/>
        <w:ind w:left="414"/>
        <w:rPr>
          <w:color w:val="221E1F"/>
          <w:sz w:val="22"/>
          <w:szCs w:val="22"/>
          <w:u w:val="single"/>
        </w:rPr>
      </w:pPr>
      <w:r>
        <w:rPr>
          <w:color w:val="221E1F"/>
          <w:sz w:val="22"/>
          <w:szCs w:val="22"/>
          <w:u w:val="single"/>
        </w:rPr>
        <w:tab/>
      </w:r>
    </w:p>
    <w:p w:rsidR="00A77B3E" w:rsidRDefault="00D42BA5">
      <w:pPr>
        <w:tabs>
          <w:tab w:val="left" w:pos="8658"/>
        </w:tabs>
        <w:spacing w:line="340" w:lineRule="auto"/>
        <w:ind w:left="414"/>
        <w:rPr>
          <w:color w:val="221E1F"/>
          <w:sz w:val="22"/>
          <w:szCs w:val="22"/>
          <w:u w:val="single"/>
        </w:rPr>
      </w:pPr>
      <w:r>
        <w:rPr>
          <w:color w:val="221E1F"/>
          <w:sz w:val="22"/>
          <w:szCs w:val="22"/>
          <w:u w:val="single"/>
        </w:rPr>
        <w:tab/>
      </w:r>
    </w:p>
    <w:p w:rsidR="00A77B3E" w:rsidRDefault="00D42BA5">
      <w:pPr>
        <w:tabs>
          <w:tab w:val="left" w:pos="432"/>
          <w:tab w:val="left" w:pos="5220"/>
        </w:tabs>
        <w:spacing w:before="100" w:line="278" w:lineRule="auto"/>
        <w:ind w:left="360" w:right="207" w:hanging="360"/>
        <w:rPr>
          <w:color w:val="221E1F"/>
          <w:sz w:val="22"/>
          <w:szCs w:val="22"/>
          <w:u w:val="single"/>
        </w:rPr>
      </w:pPr>
    </w:p>
    <w:p w:rsidR="00A77B3E" w:rsidRDefault="00D42BA5">
      <w:pPr>
        <w:tabs>
          <w:tab w:val="left" w:pos="432"/>
          <w:tab w:val="left" w:pos="5220"/>
        </w:tabs>
        <w:spacing w:before="100" w:line="278" w:lineRule="auto"/>
        <w:ind w:right="207"/>
        <w:rPr>
          <w:sz w:val="16"/>
          <w:szCs w:val="16"/>
        </w:rPr>
      </w:pPr>
      <w:proofErr w:type="gramStart"/>
      <w:r>
        <w:rPr>
          <w:sz w:val="16"/>
          <w:szCs w:val="16"/>
        </w:rPr>
        <w:t>adapted</w:t>
      </w:r>
      <w:proofErr w:type="gramEnd"/>
      <w:r>
        <w:rPr>
          <w:sz w:val="16"/>
          <w:szCs w:val="16"/>
        </w:rPr>
        <w:t xml:space="preserve"> from Miller/Levine Biology 2011</w:t>
      </w:r>
    </w:p>
    <w:p w:rsidR="00A77B3E" w:rsidRDefault="00D42BA5">
      <w:pPr>
        <w:tabs>
          <w:tab w:val="left" w:pos="5085"/>
        </w:tabs>
        <w:spacing w:line="340" w:lineRule="auto"/>
        <w:ind w:firstLine="40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</w:p>
    <w:p w:rsidR="00A77B3E" w:rsidRDefault="00D42BA5">
      <w:pPr>
        <w:rPr>
          <w:b/>
          <w:bCs/>
          <w:sz w:val="22"/>
          <w:szCs w:val="22"/>
          <w:u w:val="single"/>
        </w:rPr>
      </w:pPr>
    </w:p>
    <w:p w:rsidR="00A77B3E" w:rsidRDefault="00D42BA5">
      <w:pPr>
        <w:spacing w:before="130"/>
        <w:jc w:val="center"/>
        <w:rPr>
          <w:b/>
          <w:bCs/>
          <w:sz w:val="22"/>
          <w:szCs w:val="22"/>
          <w:u w:val="single"/>
        </w:rPr>
      </w:pPr>
    </w:p>
    <w:sectPr w:rsidR="00A77B3E">
      <w:pgSz w:w="11880" w:h="15667"/>
      <w:pgMar w:top="619" w:right="1598" w:bottom="360" w:left="15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D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H:\hasti2011\docs3\physics\schools\2summerworkshops2012\modeling2012\modules-UHS\module-6-cell%20energy\Formative%20Assessments\Image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H:\hasti2011\docs3\physics\schools\2summerworkshops2012\modeling2012\modules-UHS\module-6-cell%20energy\Formative%20Assessments\Image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Gordon</cp:lastModifiedBy>
  <cp:revision>2</cp:revision>
  <cp:lastPrinted>1601-01-01T00:00:00Z</cp:lastPrinted>
  <dcterms:created xsi:type="dcterms:W3CDTF">2012-08-17T19:54:00Z</dcterms:created>
  <dcterms:modified xsi:type="dcterms:W3CDTF">2012-08-17T19:54:00Z</dcterms:modified>
</cp:coreProperties>
</file>