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5E" w:rsidRPr="00C37144" w:rsidRDefault="0095495E" w:rsidP="0095495E">
      <w:pPr>
        <w:spacing w:after="0" w:line="240" w:lineRule="auto"/>
        <w:jc w:val="center"/>
        <w:rPr>
          <w:sz w:val="24"/>
          <w:lang w:val="en-US"/>
        </w:rPr>
      </w:pPr>
      <w:r w:rsidRPr="00E1056E">
        <w:rPr>
          <w:noProof/>
          <w:lang w:eastAsia="fr-FR"/>
        </w:rPr>
        <w:drawing>
          <wp:anchor distT="0" distB="0" distL="114300" distR="114300" simplePos="0" relativeHeight="251658240" behindDoc="0" locked="0" layoutInCell="1" allowOverlap="1" wp14:anchorId="550ECF3D" wp14:editId="34314C59">
            <wp:simplePos x="0" y="0"/>
            <wp:positionH relativeFrom="column">
              <wp:posOffset>-180975</wp:posOffset>
            </wp:positionH>
            <wp:positionV relativeFrom="paragraph">
              <wp:posOffset>-337820</wp:posOffset>
            </wp:positionV>
            <wp:extent cx="971550"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90550"/>
                    </a:xfrm>
                    <a:prstGeom prst="rect">
                      <a:avLst/>
                    </a:prstGeom>
                    <a:noFill/>
                    <a:ln>
                      <a:noFill/>
                    </a:ln>
                  </pic:spPr>
                </pic:pic>
              </a:graphicData>
            </a:graphic>
          </wp:anchor>
        </w:drawing>
      </w:r>
      <w:r w:rsidRPr="00C37144">
        <w:rPr>
          <w:b/>
          <w:bCs/>
          <w:sz w:val="28"/>
          <w:szCs w:val="28"/>
          <w:lang w:val="en-US"/>
        </w:rPr>
        <w:t>CALL FOR PAPERS</w:t>
      </w:r>
    </w:p>
    <w:p w:rsidR="00E1056E" w:rsidRPr="00C37144" w:rsidRDefault="0095495E" w:rsidP="0095495E">
      <w:pPr>
        <w:spacing w:after="0" w:line="240" w:lineRule="auto"/>
        <w:jc w:val="center"/>
        <w:rPr>
          <w:rFonts w:ascii="Arial" w:hAnsi="Arial" w:cs="Arial"/>
          <w:b/>
          <w:sz w:val="28"/>
          <w:szCs w:val="28"/>
          <w:lang w:val="en-US"/>
        </w:rPr>
      </w:pPr>
      <w:r w:rsidRPr="00C37144">
        <w:rPr>
          <w:rFonts w:ascii="Arial" w:hAnsi="Arial" w:cs="Arial"/>
          <w:b/>
          <w:sz w:val="28"/>
          <w:szCs w:val="28"/>
          <w:lang w:val="en-US"/>
        </w:rPr>
        <w:t xml:space="preserve">Track 28- </w:t>
      </w:r>
      <w:r w:rsidR="00E1056E" w:rsidRPr="00C37144">
        <w:rPr>
          <w:rFonts w:ascii="Arial" w:hAnsi="Arial" w:cs="Arial"/>
          <w:b/>
          <w:sz w:val="28"/>
          <w:szCs w:val="28"/>
          <w:lang w:val="en-US"/>
        </w:rPr>
        <w:t>Urban Fluid Mechanics Symposium</w:t>
      </w:r>
    </w:p>
    <w:p w:rsidR="00E1056E" w:rsidRPr="00C37144" w:rsidRDefault="00E1056E" w:rsidP="0095495E">
      <w:pPr>
        <w:spacing w:after="0" w:line="240" w:lineRule="auto"/>
        <w:jc w:val="center"/>
        <w:outlineLvl w:val="0"/>
        <w:rPr>
          <w:rFonts w:ascii="Arial" w:eastAsia="MS Gothic" w:hAnsi="Arial" w:cs="Arial"/>
          <w:bCs/>
          <w:color w:val="FF0000"/>
          <w:kern w:val="24"/>
          <w:sz w:val="28"/>
          <w:szCs w:val="28"/>
          <w:lang w:val="en-US"/>
        </w:rPr>
      </w:pPr>
      <w:r w:rsidRPr="00C37144">
        <w:rPr>
          <w:rFonts w:eastAsia="MS Gothic"/>
          <w:bCs/>
          <w:color w:val="000000"/>
          <w:kern w:val="24"/>
          <w:sz w:val="28"/>
          <w:szCs w:val="28"/>
          <w:lang w:val="en-US"/>
        </w:rPr>
        <w:t>4</w:t>
      </w:r>
      <w:proofErr w:type="spellStart"/>
      <w:r w:rsidRPr="00C37144">
        <w:rPr>
          <w:rFonts w:eastAsia="MS Gothic"/>
          <w:bCs/>
          <w:color w:val="000000"/>
          <w:kern w:val="24"/>
          <w:position w:val="12"/>
          <w:sz w:val="28"/>
          <w:szCs w:val="28"/>
          <w:vertAlign w:val="superscript"/>
          <w:lang w:val="en-US"/>
        </w:rPr>
        <w:t>th</w:t>
      </w:r>
      <w:proofErr w:type="spellEnd"/>
      <w:r w:rsidRPr="00C37144">
        <w:rPr>
          <w:rFonts w:eastAsia="MS Gothic"/>
          <w:bCs/>
          <w:color w:val="000000"/>
          <w:kern w:val="24"/>
          <w:sz w:val="28"/>
          <w:szCs w:val="28"/>
          <w:lang w:val="en-US"/>
        </w:rPr>
        <w:t xml:space="preserve"> Joint US-European Fluids Engineering Summer Meeting</w:t>
      </w:r>
      <w:r w:rsidRPr="00C37144">
        <w:rPr>
          <w:rFonts w:ascii="Arial" w:eastAsia="MS Gothic" w:hAnsi="Arial" w:cs="Arial"/>
          <w:bCs/>
          <w:color w:val="000000"/>
          <w:kern w:val="24"/>
          <w:sz w:val="28"/>
          <w:szCs w:val="28"/>
          <w:lang w:val="en-US"/>
        </w:rPr>
        <w:t xml:space="preserve"> </w:t>
      </w:r>
      <w:r w:rsidRPr="00C37144">
        <w:rPr>
          <w:rFonts w:ascii="Arial" w:eastAsia="MS Gothic" w:hAnsi="Arial" w:cs="Arial"/>
          <w:b/>
          <w:color w:val="000000"/>
          <w:kern w:val="24"/>
          <w:sz w:val="28"/>
          <w:szCs w:val="28"/>
          <w:lang w:val="en-US"/>
        </w:rPr>
        <w:br/>
      </w:r>
      <w:r w:rsidRPr="00C37144">
        <w:rPr>
          <w:rFonts w:ascii="Arial" w:eastAsia="MS Gothic" w:hAnsi="Arial" w:cs="Arial"/>
          <w:bCs/>
          <w:color w:val="000000"/>
          <w:kern w:val="24"/>
          <w:sz w:val="28"/>
          <w:szCs w:val="28"/>
          <w:lang w:val="en-US"/>
        </w:rPr>
        <w:t> </w:t>
      </w:r>
      <w:r w:rsidRPr="00C37144">
        <w:rPr>
          <w:rFonts w:eastAsia="MS Gothic"/>
          <w:bCs/>
          <w:kern w:val="24"/>
          <w:sz w:val="28"/>
          <w:szCs w:val="28"/>
          <w:lang w:val="en-US"/>
        </w:rPr>
        <w:t>Hyatt Regency McCormick Place, Chicago, IL, USA - August 3-7, 2014</w:t>
      </w:r>
    </w:p>
    <w:p w:rsidR="00E1056E" w:rsidRPr="0095495E" w:rsidRDefault="00507B0A" w:rsidP="00E1056E">
      <w:pPr>
        <w:pStyle w:val="Default"/>
        <w:jc w:val="center"/>
        <w:rPr>
          <w:rStyle w:val="Lienhypertexte"/>
        </w:rPr>
      </w:pPr>
      <w:hyperlink r:id="rId9" w:history="1">
        <w:r w:rsidR="00E1056E" w:rsidRPr="0095495E">
          <w:rPr>
            <w:rStyle w:val="Lienhypertexte"/>
          </w:rPr>
          <w:t>https://www.asmeconferences.org/FEDSM2014/</w:t>
        </w:r>
      </w:hyperlink>
    </w:p>
    <w:p w:rsidR="0095495E" w:rsidRDefault="0095495E" w:rsidP="00E1056E">
      <w:pPr>
        <w:pStyle w:val="Default"/>
        <w:jc w:val="center"/>
      </w:pPr>
    </w:p>
    <w:p w:rsidR="00D236DB" w:rsidRDefault="00D236DB" w:rsidP="00E1056E">
      <w:pPr>
        <w:pStyle w:val="Default"/>
        <w:jc w:val="center"/>
      </w:pPr>
    </w:p>
    <w:p w:rsidR="00D236DB" w:rsidRDefault="00D236DB" w:rsidP="00E1056E">
      <w:pPr>
        <w:pStyle w:val="Default"/>
        <w:jc w:val="center"/>
      </w:pPr>
    </w:p>
    <w:p w:rsidR="00D236DB" w:rsidRDefault="00D236DB" w:rsidP="00E1056E">
      <w:pPr>
        <w:pStyle w:val="Default"/>
        <w:jc w:val="center"/>
      </w:pPr>
    </w:p>
    <w:p w:rsidR="00EE1E69" w:rsidRPr="00E1056E" w:rsidRDefault="00EE1E69" w:rsidP="009B06A6">
      <w:pPr>
        <w:spacing w:line="240" w:lineRule="auto"/>
        <w:jc w:val="both"/>
        <w:rPr>
          <w:rFonts w:ascii="Arial" w:hAnsi="Arial" w:cs="Arial"/>
          <w:lang w:val="en-US"/>
        </w:rPr>
      </w:pPr>
      <w:r w:rsidRPr="00E1056E">
        <w:rPr>
          <w:rFonts w:ascii="Arial" w:hAnsi="Arial" w:cs="Arial"/>
          <w:lang w:val="en-US"/>
        </w:rPr>
        <w:t>World population</w:t>
      </w:r>
      <w:r w:rsidR="009B06A6" w:rsidRPr="00E1056E">
        <w:rPr>
          <w:rFonts w:ascii="Arial" w:hAnsi="Arial" w:cs="Arial"/>
          <w:lang w:val="en-US"/>
        </w:rPr>
        <w:t>s</w:t>
      </w:r>
      <w:r w:rsidRPr="00E1056E">
        <w:rPr>
          <w:rFonts w:ascii="Arial" w:hAnsi="Arial" w:cs="Arial"/>
          <w:lang w:val="en-US"/>
        </w:rPr>
        <w:t xml:space="preserve"> live more and more in cities and conurbations. Moreover, climate change and sustainable development issues raise challenges on the way cities are designed. Among the tools that city planner should not ignore are the various outcomes of fluid dynamics for the urban environment</w:t>
      </w:r>
      <w:r w:rsidR="00AD63B5" w:rsidRPr="00E1056E">
        <w:rPr>
          <w:rFonts w:ascii="Arial" w:hAnsi="Arial" w:cs="Arial"/>
          <w:lang w:val="en-US"/>
        </w:rPr>
        <w:t>, with are ubiquitous</w:t>
      </w:r>
      <w:r w:rsidRPr="00E1056E">
        <w:rPr>
          <w:rFonts w:ascii="Arial" w:hAnsi="Arial" w:cs="Arial"/>
          <w:lang w:val="en-US"/>
        </w:rPr>
        <w:t>:</w:t>
      </w:r>
    </w:p>
    <w:p w:rsidR="00EE1E69" w:rsidRPr="00E1056E" w:rsidRDefault="00EE1E69" w:rsidP="009B06A6">
      <w:pPr>
        <w:pStyle w:val="Paragraphedeliste"/>
        <w:numPr>
          <w:ilvl w:val="0"/>
          <w:numId w:val="2"/>
        </w:numPr>
        <w:spacing w:line="240" w:lineRule="auto"/>
        <w:jc w:val="both"/>
        <w:rPr>
          <w:rFonts w:ascii="Arial" w:hAnsi="Arial" w:cs="Arial"/>
          <w:lang w:val="en-US"/>
        </w:rPr>
      </w:pPr>
      <w:r w:rsidRPr="00E1056E">
        <w:rPr>
          <w:rFonts w:ascii="Arial" w:hAnsi="Arial" w:cs="Arial"/>
          <w:lang w:val="en-US"/>
        </w:rPr>
        <w:t xml:space="preserve">Dispersion of pollutants at various scale (buildings, </w:t>
      </w:r>
      <w:r w:rsidR="0095495E" w:rsidRPr="00E1056E">
        <w:rPr>
          <w:rFonts w:ascii="Arial" w:hAnsi="Arial" w:cs="Arial"/>
          <w:lang w:val="en-US"/>
        </w:rPr>
        <w:t>district</w:t>
      </w:r>
      <w:r w:rsidRPr="00E1056E">
        <w:rPr>
          <w:rFonts w:ascii="Arial" w:hAnsi="Arial" w:cs="Arial"/>
          <w:lang w:val="en-US"/>
        </w:rPr>
        <w:t>, city);</w:t>
      </w:r>
    </w:p>
    <w:p w:rsidR="00EE1E69" w:rsidRPr="00E1056E" w:rsidRDefault="00EE1E69" w:rsidP="009B06A6">
      <w:pPr>
        <w:pStyle w:val="Paragraphedeliste"/>
        <w:numPr>
          <w:ilvl w:val="0"/>
          <w:numId w:val="2"/>
        </w:numPr>
        <w:spacing w:line="240" w:lineRule="auto"/>
        <w:jc w:val="both"/>
        <w:rPr>
          <w:rFonts w:ascii="Arial" w:hAnsi="Arial" w:cs="Arial"/>
          <w:lang w:val="en-US"/>
        </w:rPr>
      </w:pPr>
      <w:r w:rsidRPr="00E1056E">
        <w:rPr>
          <w:rFonts w:ascii="Arial" w:hAnsi="Arial" w:cs="Arial"/>
          <w:lang w:val="en-US"/>
        </w:rPr>
        <w:t>Wind effect on buildings;</w:t>
      </w:r>
    </w:p>
    <w:p w:rsidR="00EE1E69" w:rsidRPr="00E1056E" w:rsidRDefault="00EE1E69" w:rsidP="009B06A6">
      <w:pPr>
        <w:pStyle w:val="Paragraphedeliste"/>
        <w:numPr>
          <w:ilvl w:val="0"/>
          <w:numId w:val="2"/>
        </w:numPr>
        <w:spacing w:line="240" w:lineRule="auto"/>
        <w:jc w:val="both"/>
        <w:rPr>
          <w:rFonts w:ascii="Arial" w:hAnsi="Arial" w:cs="Arial"/>
          <w:lang w:val="en-US"/>
        </w:rPr>
      </w:pPr>
      <w:r w:rsidRPr="00E1056E">
        <w:rPr>
          <w:rFonts w:ascii="Arial" w:hAnsi="Arial" w:cs="Arial"/>
          <w:lang w:val="en-US"/>
        </w:rPr>
        <w:t>Wind effect of transportation systems and pedestrian walk;</w:t>
      </w:r>
    </w:p>
    <w:p w:rsidR="00EE1E69" w:rsidRPr="00E1056E" w:rsidRDefault="00AD63B5" w:rsidP="009B06A6">
      <w:pPr>
        <w:pStyle w:val="Paragraphedeliste"/>
        <w:numPr>
          <w:ilvl w:val="0"/>
          <w:numId w:val="2"/>
        </w:numPr>
        <w:spacing w:line="240" w:lineRule="auto"/>
        <w:jc w:val="both"/>
        <w:rPr>
          <w:rFonts w:ascii="Arial" w:hAnsi="Arial" w:cs="Arial"/>
          <w:lang w:val="en-US"/>
        </w:rPr>
      </w:pPr>
      <w:r w:rsidRPr="00E1056E">
        <w:rPr>
          <w:rFonts w:ascii="Arial" w:hAnsi="Arial" w:cs="Arial"/>
          <w:lang w:val="en-US"/>
        </w:rPr>
        <w:t>Flow of water during floods, in particular in case of a flash submersion due to a dam break or other reason;</w:t>
      </w:r>
    </w:p>
    <w:p w:rsidR="00AD63B5" w:rsidRPr="00E1056E" w:rsidRDefault="00AD63B5" w:rsidP="009B06A6">
      <w:pPr>
        <w:pStyle w:val="Paragraphedeliste"/>
        <w:numPr>
          <w:ilvl w:val="0"/>
          <w:numId w:val="2"/>
        </w:numPr>
        <w:spacing w:line="240" w:lineRule="auto"/>
        <w:jc w:val="both"/>
        <w:rPr>
          <w:rFonts w:ascii="Arial" w:hAnsi="Arial" w:cs="Arial"/>
          <w:lang w:val="en-US"/>
        </w:rPr>
      </w:pPr>
      <w:r w:rsidRPr="00E1056E">
        <w:rPr>
          <w:rFonts w:ascii="Arial" w:hAnsi="Arial" w:cs="Arial"/>
          <w:lang w:val="en-US"/>
        </w:rPr>
        <w:t>Urban weather and climate, urban heat island;</w:t>
      </w:r>
    </w:p>
    <w:p w:rsidR="00AD63B5" w:rsidRPr="00E1056E" w:rsidRDefault="00AD63B5" w:rsidP="009B06A6">
      <w:pPr>
        <w:pStyle w:val="Paragraphedeliste"/>
        <w:numPr>
          <w:ilvl w:val="0"/>
          <w:numId w:val="2"/>
        </w:numPr>
        <w:spacing w:line="240" w:lineRule="auto"/>
        <w:jc w:val="both"/>
        <w:rPr>
          <w:rFonts w:ascii="Arial" w:hAnsi="Arial" w:cs="Arial"/>
          <w:lang w:val="en-US"/>
        </w:rPr>
      </w:pPr>
      <w:r w:rsidRPr="00E1056E">
        <w:rPr>
          <w:rFonts w:ascii="Arial" w:hAnsi="Arial" w:cs="Arial"/>
          <w:lang w:val="en-US"/>
        </w:rPr>
        <w:t>Fires at the wildland / urban interface.</w:t>
      </w:r>
    </w:p>
    <w:p w:rsidR="00AD63B5" w:rsidRPr="00E1056E" w:rsidRDefault="00AD63B5" w:rsidP="009B06A6">
      <w:pPr>
        <w:spacing w:line="240" w:lineRule="auto"/>
        <w:jc w:val="both"/>
        <w:rPr>
          <w:rFonts w:ascii="Arial" w:hAnsi="Arial" w:cs="Arial"/>
          <w:lang w:val="en-US"/>
        </w:rPr>
      </w:pPr>
      <w:r w:rsidRPr="00E1056E">
        <w:rPr>
          <w:rFonts w:ascii="Arial" w:hAnsi="Arial" w:cs="Arial"/>
          <w:lang w:val="en-US"/>
        </w:rPr>
        <w:t>Several tools may be used to assess these challenges, for example:</w:t>
      </w:r>
    </w:p>
    <w:p w:rsidR="00EE1E69" w:rsidRPr="00E1056E" w:rsidRDefault="00AD63B5" w:rsidP="009B06A6">
      <w:pPr>
        <w:pStyle w:val="Paragraphedeliste"/>
        <w:numPr>
          <w:ilvl w:val="0"/>
          <w:numId w:val="2"/>
        </w:numPr>
        <w:spacing w:line="240" w:lineRule="auto"/>
        <w:jc w:val="both"/>
        <w:rPr>
          <w:rFonts w:ascii="Arial" w:hAnsi="Arial" w:cs="Arial"/>
        </w:rPr>
      </w:pPr>
      <w:proofErr w:type="spellStart"/>
      <w:r w:rsidRPr="00E1056E">
        <w:rPr>
          <w:rFonts w:ascii="Arial" w:hAnsi="Arial" w:cs="Arial"/>
        </w:rPr>
        <w:t>Analytical</w:t>
      </w:r>
      <w:proofErr w:type="spellEnd"/>
      <w:r w:rsidRPr="00E1056E">
        <w:rPr>
          <w:rFonts w:ascii="Arial" w:hAnsi="Arial" w:cs="Arial"/>
        </w:rPr>
        <w:t xml:space="preserve"> and </w:t>
      </w:r>
      <w:proofErr w:type="spellStart"/>
      <w:r w:rsidRPr="00E1056E">
        <w:rPr>
          <w:rFonts w:ascii="Arial" w:hAnsi="Arial" w:cs="Arial"/>
        </w:rPr>
        <w:t>simplified</w:t>
      </w:r>
      <w:proofErr w:type="spellEnd"/>
      <w:r w:rsidRPr="00E1056E">
        <w:rPr>
          <w:rFonts w:ascii="Arial" w:hAnsi="Arial" w:cs="Arial"/>
        </w:rPr>
        <w:t xml:space="preserve"> </w:t>
      </w:r>
      <w:proofErr w:type="spellStart"/>
      <w:r w:rsidRPr="00E1056E">
        <w:rPr>
          <w:rFonts w:ascii="Arial" w:hAnsi="Arial" w:cs="Arial"/>
        </w:rPr>
        <w:t>models</w:t>
      </w:r>
      <w:proofErr w:type="spellEnd"/>
      <w:r w:rsidRPr="00E1056E">
        <w:rPr>
          <w:rFonts w:ascii="Arial" w:hAnsi="Arial" w:cs="Arial"/>
        </w:rPr>
        <w:t>;</w:t>
      </w:r>
    </w:p>
    <w:p w:rsidR="00EE1E69" w:rsidRPr="00E1056E" w:rsidRDefault="00AD63B5" w:rsidP="009B06A6">
      <w:pPr>
        <w:pStyle w:val="Paragraphedeliste"/>
        <w:numPr>
          <w:ilvl w:val="0"/>
          <w:numId w:val="2"/>
        </w:numPr>
        <w:spacing w:line="240" w:lineRule="auto"/>
        <w:jc w:val="both"/>
        <w:rPr>
          <w:rFonts w:ascii="Arial" w:hAnsi="Arial" w:cs="Arial"/>
        </w:rPr>
      </w:pPr>
      <w:proofErr w:type="spellStart"/>
      <w:r w:rsidRPr="00E1056E">
        <w:rPr>
          <w:rFonts w:ascii="Arial" w:hAnsi="Arial" w:cs="Arial"/>
        </w:rPr>
        <w:t>Hydraulics</w:t>
      </w:r>
      <w:proofErr w:type="spellEnd"/>
      <w:r w:rsidRPr="00E1056E">
        <w:rPr>
          <w:rFonts w:ascii="Arial" w:hAnsi="Arial" w:cs="Arial"/>
        </w:rPr>
        <w:t>;</w:t>
      </w:r>
    </w:p>
    <w:p w:rsidR="00EE1E69" w:rsidRPr="00E1056E" w:rsidRDefault="00AD63B5" w:rsidP="009B06A6">
      <w:pPr>
        <w:pStyle w:val="Paragraphedeliste"/>
        <w:numPr>
          <w:ilvl w:val="0"/>
          <w:numId w:val="2"/>
        </w:numPr>
        <w:spacing w:line="240" w:lineRule="auto"/>
        <w:jc w:val="both"/>
        <w:rPr>
          <w:rFonts w:ascii="Arial" w:hAnsi="Arial" w:cs="Arial"/>
        </w:rPr>
      </w:pPr>
      <w:proofErr w:type="spellStart"/>
      <w:r w:rsidRPr="00E1056E">
        <w:rPr>
          <w:rFonts w:ascii="Arial" w:hAnsi="Arial" w:cs="Arial"/>
        </w:rPr>
        <w:t>computationnal</w:t>
      </w:r>
      <w:proofErr w:type="spellEnd"/>
      <w:r w:rsidRPr="00E1056E">
        <w:rPr>
          <w:rFonts w:ascii="Arial" w:hAnsi="Arial" w:cs="Arial"/>
        </w:rPr>
        <w:t xml:space="preserve"> </w:t>
      </w:r>
      <w:proofErr w:type="spellStart"/>
      <w:r w:rsidRPr="00E1056E">
        <w:rPr>
          <w:rFonts w:ascii="Arial" w:hAnsi="Arial" w:cs="Arial"/>
        </w:rPr>
        <w:t>fluid</w:t>
      </w:r>
      <w:proofErr w:type="spellEnd"/>
      <w:r w:rsidRPr="00E1056E">
        <w:rPr>
          <w:rFonts w:ascii="Arial" w:hAnsi="Arial" w:cs="Arial"/>
        </w:rPr>
        <w:t xml:space="preserve"> </w:t>
      </w:r>
      <w:proofErr w:type="spellStart"/>
      <w:r w:rsidRPr="00E1056E">
        <w:rPr>
          <w:rFonts w:ascii="Arial" w:hAnsi="Arial" w:cs="Arial"/>
        </w:rPr>
        <w:t>mechanics</w:t>
      </w:r>
      <w:proofErr w:type="spellEnd"/>
      <w:r w:rsidRPr="00E1056E">
        <w:rPr>
          <w:rFonts w:ascii="Arial" w:hAnsi="Arial" w:cs="Arial"/>
        </w:rPr>
        <w:t>;</w:t>
      </w:r>
    </w:p>
    <w:p w:rsidR="00AD63B5" w:rsidRPr="00E1056E" w:rsidRDefault="00AD63B5" w:rsidP="009B06A6">
      <w:pPr>
        <w:pStyle w:val="Paragraphedeliste"/>
        <w:numPr>
          <w:ilvl w:val="0"/>
          <w:numId w:val="2"/>
        </w:numPr>
        <w:spacing w:line="240" w:lineRule="auto"/>
        <w:jc w:val="both"/>
        <w:rPr>
          <w:rFonts w:ascii="Arial" w:hAnsi="Arial" w:cs="Arial"/>
        </w:rPr>
      </w:pPr>
      <w:r w:rsidRPr="00E1056E">
        <w:rPr>
          <w:rFonts w:ascii="Arial" w:hAnsi="Arial" w:cs="Arial"/>
        </w:rPr>
        <w:t xml:space="preserve">Small </w:t>
      </w:r>
      <w:proofErr w:type="spellStart"/>
      <w:r w:rsidRPr="00E1056E">
        <w:rPr>
          <w:rFonts w:ascii="Arial" w:hAnsi="Arial" w:cs="Arial"/>
        </w:rPr>
        <w:t>scale</w:t>
      </w:r>
      <w:proofErr w:type="spellEnd"/>
      <w:r w:rsidRPr="00E1056E">
        <w:rPr>
          <w:rFonts w:ascii="Arial" w:hAnsi="Arial" w:cs="Arial"/>
        </w:rPr>
        <w:t xml:space="preserve"> </w:t>
      </w:r>
      <w:proofErr w:type="spellStart"/>
      <w:r w:rsidRPr="00E1056E">
        <w:rPr>
          <w:rFonts w:ascii="Arial" w:hAnsi="Arial" w:cs="Arial"/>
        </w:rPr>
        <w:t>models</w:t>
      </w:r>
      <w:proofErr w:type="spellEnd"/>
      <w:r w:rsidRPr="00E1056E">
        <w:rPr>
          <w:rFonts w:ascii="Arial" w:hAnsi="Arial" w:cs="Arial"/>
        </w:rPr>
        <w:t> ;</w:t>
      </w:r>
    </w:p>
    <w:p w:rsidR="00AD63B5" w:rsidRPr="00E1056E" w:rsidRDefault="00AD63B5" w:rsidP="009B06A6">
      <w:pPr>
        <w:pStyle w:val="Paragraphedeliste"/>
        <w:numPr>
          <w:ilvl w:val="0"/>
          <w:numId w:val="2"/>
        </w:numPr>
        <w:spacing w:line="240" w:lineRule="auto"/>
        <w:jc w:val="both"/>
        <w:rPr>
          <w:rFonts w:ascii="Arial" w:hAnsi="Arial" w:cs="Arial"/>
        </w:rPr>
      </w:pPr>
      <w:r w:rsidRPr="00E1056E">
        <w:rPr>
          <w:rFonts w:ascii="Arial" w:hAnsi="Arial" w:cs="Arial"/>
        </w:rPr>
        <w:t xml:space="preserve">Field </w:t>
      </w:r>
      <w:proofErr w:type="spellStart"/>
      <w:r w:rsidRPr="00E1056E">
        <w:rPr>
          <w:rFonts w:ascii="Arial" w:hAnsi="Arial" w:cs="Arial"/>
        </w:rPr>
        <w:t>measurements</w:t>
      </w:r>
      <w:proofErr w:type="spellEnd"/>
      <w:r w:rsidRPr="00E1056E">
        <w:rPr>
          <w:rFonts w:ascii="Arial" w:hAnsi="Arial" w:cs="Arial"/>
        </w:rPr>
        <w:t>.</w:t>
      </w:r>
    </w:p>
    <w:p w:rsidR="00EE1E69" w:rsidRDefault="00AD63B5" w:rsidP="009B06A6">
      <w:pPr>
        <w:spacing w:line="240" w:lineRule="auto"/>
        <w:jc w:val="both"/>
        <w:rPr>
          <w:rFonts w:ascii="Arial" w:hAnsi="Arial" w:cs="Arial"/>
          <w:lang w:val="en-US"/>
        </w:rPr>
      </w:pPr>
      <w:r w:rsidRPr="00E1056E">
        <w:rPr>
          <w:rFonts w:ascii="Arial" w:hAnsi="Arial" w:cs="Arial"/>
          <w:lang w:val="en-US"/>
        </w:rPr>
        <w:t>The aim of this workshop is to gather expertise from these fields to foster a multidisciplinary discussion of the main issues identified above.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951"/>
      </w:tblGrid>
      <w:tr w:rsidR="00D236DB" w:rsidTr="00D236DB">
        <w:tc>
          <w:tcPr>
            <w:tcW w:w="4606" w:type="dxa"/>
          </w:tcPr>
          <w:p w:rsidR="00D236DB" w:rsidRDefault="00D236DB" w:rsidP="009B06A6">
            <w:pPr>
              <w:jc w:val="both"/>
              <w:rPr>
                <w:rFonts w:ascii="Arial" w:hAnsi="Arial" w:cs="Arial"/>
                <w:lang w:val="en-US"/>
              </w:rPr>
            </w:pPr>
            <w:r w:rsidRPr="00D236DB">
              <w:rPr>
                <w:rFonts w:ascii="Arial" w:hAnsi="Arial" w:cs="Arial"/>
              </w:rPr>
              <w:drawing>
                <wp:inline distT="0" distB="0" distL="0" distR="0" wp14:anchorId="488AE6D3" wp14:editId="13C5F9C2">
                  <wp:extent cx="2642067" cy="1685925"/>
                  <wp:effectExtent l="19050" t="19050" r="25400" b="9525"/>
                  <wp:docPr id="6149" name="Picture 5" descr="D:\Usclim\image_simulation\Lyon_confluence\lyon_climat_ly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descr="D:\Usclim\image_simulation\Lyon_confluence\lyon_climat_lyon2.jpg"/>
                          <pic:cNvPicPr>
                            <a:picLocks noChangeAspect="1" noChangeArrowheads="1"/>
                          </pic:cNvPicPr>
                        </pic:nvPicPr>
                        <pic:blipFill>
                          <a:blip r:embed="rId10" cstate="print"/>
                          <a:srcRect/>
                          <a:stretch>
                            <a:fillRect/>
                          </a:stretch>
                        </pic:blipFill>
                        <pic:spPr bwMode="auto">
                          <a:xfrm>
                            <a:off x="0" y="0"/>
                            <a:ext cx="2645694" cy="1688240"/>
                          </a:xfrm>
                          <a:prstGeom prst="rect">
                            <a:avLst/>
                          </a:prstGeom>
                          <a:noFill/>
                          <a:ln>
                            <a:solidFill>
                              <a:schemeClr val="tx1"/>
                            </a:solidFill>
                          </a:ln>
                        </pic:spPr>
                      </pic:pic>
                    </a:graphicData>
                  </a:graphic>
                </wp:inline>
              </w:drawing>
            </w:r>
          </w:p>
        </w:tc>
        <w:tc>
          <w:tcPr>
            <w:tcW w:w="4606" w:type="dxa"/>
          </w:tcPr>
          <w:p w:rsidR="00D236DB" w:rsidRDefault="00D236DB" w:rsidP="009B06A6">
            <w:pPr>
              <w:jc w:val="both"/>
              <w:rPr>
                <w:rFonts w:ascii="Arial" w:hAnsi="Arial" w:cs="Arial"/>
                <w:lang w:val="en-US"/>
              </w:rPr>
            </w:pPr>
            <w:r w:rsidRPr="00D236DB">
              <w:rPr>
                <w:rFonts w:ascii="Arial" w:hAnsi="Arial" w:cs="Arial"/>
              </w:rPr>
              <w:drawing>
                <wp:inline distT="0" distB="0" distL="0" distR="0" wp14:anchorId="2D0B376F" wp14:editId="225A5A65">
                  <wp:extent cx="3085200" cy="1684800"/>
                  <wp:effectExtent l="0" t="0" r="1270" b="0"/>
                  <wp:docPr id="25" name="Picture 5" descr="DSC_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DSC_0072"/>
                          <pic:cNvPicPr>
                            <a:picLocks noChangeAspect="1" noChangeArrowheads="1"/>
                          </pic:cNvPicPr>
                        </pic:nvPicPr>
                        <pic:blipFill>
                          <a:blip r:embed="rId11" cstate="print"/>
                          <a:srcRect/>
                          <a:stretch>
                            <a:fillRect/>
                          </a:stretch>
                        </pic:blipFill>
                        <pic:spPr bwMode="auto">
                          <a:xfrm>
                            <a:off x="0" y="0"/>
                            <a:ext cx="3085200" cy="1684800"/>
                          </a:xfrm>
                          <a:prstGeom prst="rect">
                            <a:avLst/>
                          </a:prstGeom>
                          <a:noFill/>
                          <a:ln w="9525">
                            <a:noFill/>
                            <a:miter lim="800000"/>
                            <a:headEnd/>
                            <a:tailEnd/>
                          </a:ln>
                        </pic:spPr>
                      </pic:pic>
                    </a:graphicData>
                  </a:graphic>
                </wp:inline>
              </w:drawing>
            </w:r>
          </w:p>
        </w:tc>
      </w:tr>
    </w:tbl>
    <w:p w:rsidR="00D236DB" w:rsidRDefault="00D236DB" w:rsidP="009B06A6">
      <w:pPr>
        <w:spacing w:line="240" w:lineRule="auto"/>
        <w:jc w:val="both"/>
        <w:rPr>
          <w:rFonts w:ascii="Arial" w:hAnsi="Arial" w:cs="Arial"/>
          <w:lang w:val="en-US"/>
        </w:rPr>
      </w:pPr>
    </w:p>
    <w:p w:rsidR="00D236DB" w:rsidRDefault="00D236DB" w:rsidP="009B06A6">
      <w:pPr>
        <w:spacing w:line="240" w:lineRule="auto"/>
        <w:jc w:val="both"/>
        <w:rPr>
          <w:rFonts w:ascii="Arial" w:hAnsi="Arial" w:cs="Arial"/>
          <w:lang w:val="en-US"/>
        </w:rPr>
      </w:pPr>
    </w:p>
    <w:p w:rsidR="00D236DB" w:rsidRDefault="00D236DB">
      <w:pPr>
        <w:rPr>
          <w:rFonts w:ascii="Arial" w:hAnsi="Arial" w:cs="Arial"/>
          <w:lang w:val="en-US"/>
        </w:rPr>
      </w:pPr>
      <w:r>
        <w:rPr>
          <w:rFonts w:ascii="Arial" w:hAnsi="Arial" w:cs="Arial"/>
          <w:lang w:val="en-US"/>
        </w:rPr>
        <w:br w:type="page"/>
      </w:r>
    </w:p>
    <w:p w:rsidR="00D236DB" w:rsidRPr="00E1056E" w:rsidRDefault="00D236DB" w:rsidP="009B06A6">
      <w:pPr>
        <w:spacing w:line="240" w:lineRule="auto"/>
        <w:jc w:val="both"/>
        <w:rPr>
          <w:rFonts w:ascii="Arial" w:hAnsi="Arial" w:cs="Arial"/>
          <w:lang w:val="en-US"/>
        </w:rPr>
      </w:pPr>
    </w:p>
    <w:p w:rsidR="0095495E" w:rsidRPr="007A1302" w:rsidRDefault="0095495E" w:rsidP="0095495E">
      <w:pPr>
        <w:tabs>
          <w:tab w:val="left" w:pos="2835"/>
        </w:tabs>
        <w:ind w:right="256"/>
        <w:jc w:val="center"/>
        <w:rPr>
          <w:rFonts w:ascii="Arial" w:hAnsi="Arial" w:cs="Arial"/>
          <w:lang w:val="en-GB"/>
        </w:rPr>
      </w:pPr>
      <w:r w:rsidRPr="007A1302">
        <w:rPr>
          <w:rFonts w:ascii="Arial" w:hAnsi="Arial" w:cs="Arial"/>
          <w:lang w:val="en-GB"/>
        </w:rPr>
        <w:t>PAPER SUBMISSION AND SELECTION</w:t>
      </w:r>
    </w:p>
    <w:p w:rsidR="0095495E" w:rsidRPr="007A1302" w:rsidRDefault="0095495E" w:rsidP="0095495E">
      <w:pPr>
        <w:pStyle w:val="Default"/>
        <w:rPr>
          <w:sz w:val="22"/>
          <w:szCs w:val="22"/>
          <w:lang w:val="en-GB" w:eastAsia="ar-SA"/>
        </w:rPr>
      </w:pPr>
      <w:r w:rsidRPr="007A1302">
        <w:rPr>
          <w:sz w:val="22"/>
          <w:szCs w:val="22"/>
          <w:lang w:val="en-GB" w:eastAsia="ar-SA"/>
        </w:rPr>
        <w:t>Prospective authors are invited to submit an abstract using ASME web based tool box (</w:t>
      </w:r>
      <w:hyperlink r:id="rId12" w:history="1">
        <w:r w:rsidRPr="007A1302">
          <w:rPr>
            <w:rStyle w:val="Lienhypertexte"/>
            <w:sz w:val="22"/>
            <w:szCs w:val="22"/>
          </w:rPr>
          <w:t>https://www.asmeconferences.org/FEDSM2014/</w:t>
        </w:r>
      </w:hyperlink>
      <w:r w:rsidRPr="007A1302">
        <w:rPr>
          <w:rStyle w:val="Lienhypertexte"/>
          <w:sz w:val="22"/>
          <w:szCs w:val="22"/>
        </w:rPr>
        <w:t>)</w:t>
      </w:r>
      <w:r w:rsidRPr="007A1302">
        <w:rPr>
          <w:sz w:val="22"/>
          <w:szCs w:val="22"/>
          <w:lang w:val="en-GB" w:eastAsia="ar-SA"/>
        </w:rPr>
        <w:t>. The abstract should be approximately 400 words stating clearly the objectives, results and conclusions. After notification of abstract acceptance, a full manuscript is to be submitted for peer review. Accepted manuscripts will be published in the Proceedings in CD-ROM format, and have to be prepared according to the ASME standard format for a conference paper (see www.asme.org). The recommended final paper length including figures is six to ten pages. Requested/selected papers will be considered for publication in the Journal of Fluids Engineering subject to the journal’s peer review process.</w:t>
      </w:r>
    </w:p>
    <w:p w:rsidR="0095495E" w:rsidRPr="00C37144" w:rsidRDefault="0095495E" w:rsidP="0095495E">
      <w:pPr>
        <w:spacing w:after="0" w:line="240" w:lineRule="auto"/>
        <w:jc w:val="both"/>
        <w:rPr>
          <w:rFonts w:ascii="Arial" w:hAnsi="Arial" w:cs="Arial"/>
          <w:b/>
          <w:lang w:val="en-US"/>
        </w:rPr>
      </w:pPr>
    </w:p>
    <w:p w:rsidR="0095495E" w:rsidRPr="00C37144" w:rsidRDefault="0095495E" w:rsidP="0095495E">
      <w:pPr>
        <w:spacing w:after="0" w:line="240" w:lineRule="auto"/>
        <w:jc w:val="both"/>
        <w:rPr>
          <w:rFonts w:ascii="Arial" w:hAnsi="Arial" w:cs="Arial"/>
          <w:b/>
          <w:lang w:val="en-US"/>
        </w:rPr>
      </w:pPr>
      <w:r w:rsidRPr="00C37144">
        <w:rPr>
          <w:rFonts w:ascii="Arial" w:hAnsi="Arial" w:cs="Arial"/>
          <w:b/>
          <w:lang w:val="en-US"/>
        </w:rPr>
        <w:t>Deadlines</w:t>
      </w:r>
    </w:p>
    <w:p w:rsidR="0095495E" w:rsidRPr="00C37144" w:rsidRDefault="0095495E" w:rsidP="0095495E">
      <w:pPr>
        <w:spacing w:after="0" w:line="240" w:lineRule="auto"/>
        <w:jc w:val="both"/>
        <w:rPr>
          <w:rFonts w:ascii="Arial" w:hAnsi="Arial" w:cs="Arial"/>
          <w:lang w:val="en-US"/>
        </w:rPr>
      </w:pPr>
      <w:r w:rsidRPr="00C37144">
        <w:rPr>
          <w:rFonts w:ascii="Arial" w:hAnsi="Arial" w:cs="Arial"/>
          <w:lang w:val="en-US"/>
        </w:rPr>
        <w:t>Submission of Abstract for Review: November 25, 2013</w:t>
      </w:r>
    </w:p>
    <w:p w:rsidR="0095495E" w:rsidRPr="00C37144" w:rsidRDefault="0095495E" w:rsidP="0095495E">
      <w:pPr>
        <w:spacing w:after="0" w:line="240" w:lineRule="auto"/>
        <w:jc w:val="both"/>
        <w:rPr>
          <w:rFonts w:ascii="Arial" w:hAnsi="Arial" w:cs="Arial"/>
          <w:lang w:val="en-US"/>
        </w:rPr>
      </w:pPr>
      <w:r w:rsidRPr="00C37144">
        <w:rPr>
          <w:rFonts w:ascii="Arial" w:hAnsi="Arial" w:cs="Arial"/>
          <w:lang w:val="en-US"/>
        </w:rPr>
        <w:t>Submission of Draft Paper for Review: February 3, 2014</w:t>
      </w:r>
    </w:p>
    <w:p w:rsidR="0095495E" w:rsidRPr="00C37144" w:rsidRDefault="0095495E" w:rsidP="0095495E">
      <w:pPr>
        <w:spacing w:after="0" w:line="240" w:lineRule="auto"/>
        <w:jc w:val="both"/>
        <w:rPr>
          <w:rFonts w:ascii="Arial" w:hAnsi="Arial" w:cs="Arial"/>
          <w:lang w:val="en-US"/>
        </w:rPr>
      </w:pPr>
      <w:r w:rsidRPr="00C37144">
        <w:rPr>
          <w:rFonts w:ascii="Arial" w:hAnsi="Arial" w:cs="Arial"/>
          <w:lang w:val="en-US"/>
        </w:rPr>
        <w:t>Notification of Paper Acceptance / Revision Requirements: March 10, 2014</w:t>
      </w:r>
    </w:p>
    <w:p w:rsidR="006B1901" w:rsidRPr="00E1056E" w:rsidRDefault="0095495E" w:rsidP="0095495E">
      <w:pPr>
        <w:spacing w:after="0" w:line="240" w:lineRule="auto"/>
        <w:jc w:val="both"/>
        <w:rPr>
          <w:rFonts w:ascii="Arial" w:hAnsi="Arial" w:cs="Arial"/>
          <w:lang w:val="en-US"/>
        </w:rPr>
      </w:pPr>
      <w:r w:rsidRPr="00C37144">
        <w:rPr>
          <w:rFonts w:ascii="Arial" w:hAnsi="Arial" w:cs="Arial"/>
          <w:lang w:val="en-US"/>
        </w:rPr>
        <w:t>Submission of Final, Accepted Paper: May 5, 2014</w:t>
      </w:r>
      <w:r w:rsidRPr="00C37144">
        <w:rPr>
          <w:rFonts w:ascii="Arial" w:hAnsi="Arial" w:cs="Arial"/>
          <w:b/>
          <w:bCs/>
          <w:lang w:val="en-US"/>
        </w:rPr>
        <w:tab/>
      </w:r>
      <w:r w:rsidRPr="00C37144">
        <w:rPr>
          <w:rFonts w:ascii="Arial" w:hAnsi="Arial" w:cs="Arial"/>
          <w:b/>
          <w:bCs/>
          <w:lang w:val="en-US"/>
        </w:rPr>
        <w:tab/>
      </w:r>
      <w:r w:rsidRPr="00C37144">
        <w:rPr>
          <w:rFonts w:ascii="Arial" w:hAnsi="Arial" w:cs="Arial"/>
          <w:b/>
          <w:bCs/>
          <w:lang w:val="en-US"/>
        </w:rPr>
        <w:tab/>
      </w:r>
    </w:p>
    <w:p w:rsidR="0095495E" w:rsidRDefault="0095495E" w:rsidP="0095495E">
      <w:pPr>
        <w:spacing w:after="0" w:line="240" w:lineRule="auto"/>
        <w:jc w:val="both"/>
        <w:rPr>
          <w:rFonts w:ascii="Arial" w:hAnsi="Arial" w:cs="Arial"/>
          <w:lang w:val="en-US"/>
        </w:rPr>
      </w:pPr>
    </w:p>
    <w:p w:rsidR="00063BFC" w:rsidRDefault="00063BFC" w:rsidP="0095495E">
      <w:pPr>
        <w:spacing w:after="0" w:line="240" w:lineRule="auto"/>
        <w:jc w:val="both"/>
        <w:rPr>
          <w:rFonts w:ascii="Arial" w:hAnsi="Arial" w:cs="Arial"/>
          <w:lang w:val="en-US"/>
        </w:rPr>
      </w:pPr>
    </w:p>
    <w:p w:rsidR="006B1901" w:rsidRDefault="00E1056E" w:rsidP="0095495E">
      <w:pPr>
        <w:spacing w:after="0" w:line="240" w:lineRule="auto"/>
        <w:jc w:val="both"/>
        <w:rPr>
          <w:rFonts w:ascii="Arial" w:hAnsi="Arial" w:cs="Arial"/>
          <w:b/>
          <w:lang w:val="en-US"/>
        </w:rPr>
      </w:pPr>
      <w:r w:rsidRPr="0095495E">
        <w:rPr>
          <w:rFonts w:ascii="Arial" w:hAnsi="Arial" w:cs="Arial"/>
          <w:b/>
          <w:lang w:val="en-US"/>
        </w:rPr>
        <w:t>Organizers:</w:t>
      </w:r>
    </w:p>
    <w:p w:rsidR="00063BFC" w:rsidRPr="00063BFC" w:rsidRDefault="00063BFC" w:rsidP="00063BFC">
      <w:pPr>
        <w:spacing w:after="0" w:line="240" w:lineRule="auto"/>
        <w:rPr>
          <w:rFonts w:ascii="Arial" w:eastAsia="Times New Roman" w:hAnsi="Arial" w:cs="Arial"/>
          <w:lang w:val="en-US"/>
        </w:rPr>
      </w:pPr>
      <w:r w:rsidRPr="00063BFC">
        <w:rPr>
          <w:rFonts w:ascii="Arial" w:eastAsia="Times New Roman" w:hAnsi="Arial" w:cs="Arial"/>
          <w:lang w:val="en-US"/>
        </w:rPr>
        <w:t>Dr Pierre Carlotti</w:t>
      </w:r>
      <w:r w:rsidRPr="00063BFC">
        <w:rPr>
          <w:rFonts w:ascii="Arial" w:eastAsia="Times New Roman" w:hAnsi="Arial" w:cs="Arial"/>
          <w:lang w:val="en-US"/>
        </w:rPr>
        <w:t xml:space="preserve">, </w:t>
      </w:r>
      <w:r w:rsidRPr="00063BFC">
        <w:rPr>
          <w:rFonts w:ascii="Arial" w:eastAsia="Times New Roman" w:hAnsi="Arial" w:cs="Arial"/>
          <w:lang w:val="en-US"/>
        </w:rPr>
        <w:t xml:space="preserve">CSTB, </w:t>
      </w:r>
      <w:r w:rsidRPr="00063BFC">
        <w:rPr>
          <w:rFonts w:ascii="Arial" w:eastAsia="Times New Roman" w:hAnsi="Arial" w:cs="Arial"/>
          <w:lang w:val="en-US"/>
        </w:rPr>
        <w:t>France</w:t>
      </w:r>
    </w:p>
    <w:p w:rsidR="00063BFC" w:rsidRPr="00C37144" w:rsidRDefault="00063BFC" w:rsidP="00063BFC">
      <w:pPr>
        <w:spacing w:after="0" w:line="240" w:lineRule="auto"/>
        <w:rPr>
          <w:rFonts w:ascii="Arial" w:hAnsi="Arial" w:cs="Arial"/>
          <w:color w:val="000000"/>
          <w:lang w:val="en-US"/>
        </w:rPr>
      </w:pPr>
      <w:r>
        <w:rPr>
          <w:rFonts w:ascii="Arial" w:hAnsi="Arial" w:cs="Arial"/>
          <w:color w:val="000000"/>
          <w:lang w:val="en-US"/>
        </w:rPr>
        <w:t xml:space="preserve">Dr Ning Zhang, </w:t>
      </w:r>
      <w:r w:rsidRPr="00C37144">
        <w:rPr>
          <w:rFonts w:ascii="Arial" w:hAnsi="Arial" w:cs="Arial"/>
          <w:color w:val="000000"/>
          <w:lang w:val="en-US"/>
        </w:rPr>
        <w:t>McNeese State University</w:t>
      </w:r>
    </w:p>
    <w:p w:rsidR="00E1056E" w:rsidRPr="00990977" w:rsidRDefault="00063BFC" w:rsidP="00063BF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cs="Times New Roman"/>
          <w:sz w:val="24"/>
          <w:szCs w:val="24"/>
        </w:rPr>
      </w:pPr>
      <w:r w:rsidRPr="00E1056E">
        <w:rPr>
          <w:rFonts w:ascii="Arial" w:hAnsi="Arial" w:cs="Arial"/>
          <w:color w:val="000000"/>
          <w:lang w:val="en-US"/>
        </w:rPr>
        <w:t xml:space="preserve">Prof. </w:t>
      </w:r>
      <w:proofErr w:type="spellStart"/>
      <w:r w:rsidRPr="00E1056E">
        <w:rPr>
          <w:rFonts w:ascii="Arial" w:hAnsi="Arial" w:cs="Arial"/>
          <w:color w:val="000000"/>
          <w:lang w:val="en-US"/>
        </w:rPr>
        <w:t>Harindra</w:t>
      </w:r>
      <w:proofErr w:type="spellEnd"/>
      <w:r w:rsidRPr="00E1056E">
        <w:rPr>
          <w:rFonts w:ascii="Arial" w:hAnsi="Arial" w:cs="Arial"/>
          <w:color w:val="000000"/>
          <w:lang w:val="en-US"/>
        </w:rPr>
        <w:t xml:space="preserve"> </w:t>
      </w:r>
      <w:r>
        <w:rPr>
          <w:rFonts w:ascii="Arial" w:hAnsi="Arial" w:cs="Arial"/>
          <w:color w:val="000000"/>
          <w:lang w:val="en-US"/>
        </w:rPr>
        <w:t xml:space="preserve">J. </w:t>
      </w:r>
      <w:r w:rsidRPr="00E1056E">
        <w:rPr>
          <w:rFonts w:ascii="Arial" w:hAnsi="Arial" w:cs="Arial"/>
          <w:color w:val="000000"/>
          <w:lang w:val="en-US"/>
        </w:rPr>
        <w:t>Fernando</w:t>
      </w:r>
      <w:r>
        <w:rPr>
          <w:rFonts w:ascii="Arial" w:hAnsi="Arial" w:cs="Arial"/>
          <w:color w:val="000000"/>
          <w:lang w:val="en-US"/>
        </w:rPr>
        <w:t>,</w:t>
      </w:r>
      <w:r w:rsidRPr="00E1056E">
        <w:rPr>
          <w:rFonts w:ascii="Arial" w:hAnsi="Arial" w:cs="Arial"/>
          <w:color w:val="000000"/>
          <w:lang w:val="en-US"/>
        </w:rPr>
        <w:t xml:space="preserve"> University of Notre Dame</w:t>
      </w:r>
      <w:bookmarkStart w:id="0" w:name="_GoBack"/>
      <w:bookmarkEnd w:id="0"/>
    </w:p>
    <w:p w:rsidR="00E1056E" w:rsidRPr="00EE1E69" w:rsidRDefault="00E1056E" w:rsidP="009B06A6">
      <w:pPr>
        <w:spacing w:line="240" w:lineRule="auto"/>
        <w:jc w:val="both"/>
        <w:rPr>
          <w:lang w:val="en-US"/>
        </w:rPr>
      </w:pPr>
    </w:p>
    <w:sectPr w:rsidR="00E1056E" w:rsidRPr="00EE1E69" w:rsidSect="0095495E">
      <w:head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0A" w:rsidRDefault="00507B0A" w:rsidP="00EE1E69">
      <w:pPr>
        <w:spacing w:after="0" w:line="240" w:lineRule="auto"/>
      </w:pPr>
      <w:r>
        <w:separator/>
      </w:r>
    </w:p>
  </w:endnote>
  <w:endnote w:type="continuationSeparator" w:id="0">
    <w:p w:rsidR="00507B0A" w:rsidRDefault="00507B0A" w:rsidP="00EE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0A" w:rsidRDefault="00507B0A" w:rsidP="00EE1E69">
      <w:pPr>
        <w:spacing w:after="0" w:line="240" w:lineRule="auto"/>
      </w:pPr>
      <w:r>
        <w:separator/>
      </w:r>
    </w:p>
  </w:footnote>
  <w:footnote w:type="continuationSeparator" w:id="0">
    <w:p w:rsidR="00507B0A" w:rsidRDefault="00507B0A" w:rsidP="00EE1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69" w:rsidRPr="00EE1E69" w:rsidRDefault="00EE1E69">
    <w:pPr>
      <w:pStyle w:val="En-tte"/>
      <w:rPr>
        <w:lang w:val="en-US"/>
      </w:rPr>
    </w:pPr>
    <w:r w:rsidRPr="00EE1E69">
      <w:rPr>
        <w:lang w:val="en-US"/>
      </w:rPr>
      <w:tab/>
    </w:r>
    <w:r w:rsidRPr="00EE1E69">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3831"/>
    <w:multiLevelType w:val="hybridMultilevel"/>
    <w:tmpl w:val="BDD652D6"/>
    <w:lvl w:ilvl="0" w:tplc="4A9E232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000C6"/>
    <w:multiLevelType w:val="hybridMultilevel"/>
    <w:tmpl w:val="C9BEF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F40767"/>
    <w:multiLevelType w:val="hybridMultilevel"/>
    <w:tmpl w:val="1ED41284"/>
    <w:lvl w:ilvl="0" w:tplc="D11E2718">
      <w:numFmt w:val="bullet"/>
      <w:lvlText w:val=""/>
      <w:lvlJc w:val="left"/>
      <w:pPr>
        <w:ind w:left="720" w:hanging="360"/>
      </w:pPr>
      <w:rPr>
        <w:rFonts w:ascii="Symbol" w:eastAsiaTheme="minorHAnsi" w:hAnsi="Symbo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84048F"/>
    <w:multiLevelType w:val="hybridMultilevel"/>
    <w:tmpl w:val="136C5CB4"/>
    <w:lvl w:ilvl="0" w:tplc="4A9E232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75"/>
    <w:rsid w:val="00024FE1"/>
    <w:rsid w:val="00063BFC"/>
    <w:rsid w:val="004B54E7"/>
    <w:rsid w:val="00507B0A"/>
    <w:rsid w:val="00575903"/>
    <w:rsid w:val="006B1901"/>
    <w:rsid w:val="008C6938"/>
    <w:rsid w:val="0095495E"/>
    <w:rsid w:val="009816AE"/>
    <w:rsid w:val="009B06A6"/>
    <w:rsid w:val="00AD63B5"/>
    <w:rsid w:val="00C37144"/>
    <w:rsid w:val="00C40A75"/>
    <w:rsid w:val="00D236DB"/>
    <w:rsid w:val="00D40B3D"/>
    <w:rsid w:val="00E1056E"/>
    <w:rsid w:val="00E14051"/>
    <w:rsid w:val="00EE1E69"/>
    <w:rsid w:val="00F56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1E69"/>
    <w:pPr>
      <w:tabs>
        <w:tab w:val="center" w:pos="4536"/>
        <w:tab w:val="right" w:pos="9072"/>
      </w:tabs>
      <w:spacing w:after="0" w:line="240" w:lineRule="auto"/>
    </w:pPr>
  </w:style>
  <w:style w:type="character" w:customStyle="1" w:styleId="En-tteCar">
    <w:name w:val="En-tête Car"/>
    <w:basedOn w:val="Policepardfaut"/>
    <w:link w:val="En-tte"/>
    <w:uiPriority w:val="99"/>
    <w:rsid w:val="00EE1E69"/>
  </w:style>
  <w:style w:type="paragraph" w:styleId="Pieddepage">
    <w:name w:val="footer"/>
    <w:basedOn w:val="Normal"/>
    <w:link w:val="PieddepageCar"/>
    <w:uiPriority w:val="99"/>
    <w:unhideWhenUsed/>
    <w:rsid w:val="00EE1E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E69"/>
  </w:style>
  <w:style w:type="paragraph" w:styleId="Paragraphedeliste">
    <w:name w:val="List Paragraph"/>
    <w:basedOn w:val="Normal"/>
    <w:uiPriority w:val="34"/>
    <w:qFormat/>
    <w:rsid w:val="00EE1E69"/>
    <w:pPr>
      <w:ind w:left="720"/>
      <w:contextualSpacing/>
    </w:pPr>
  </w:style>
  <w:style w:type="character" w:styleId="Lienhypertexte">
    <w:name w:val="Hyperlink"/>
    <w:rsid w:val="00E1056E"/>
    <w:rPr>
      <w:color w:val="0000FF"/>
      <w:u w:val="single"/>
    </w:rPr>
  </w:style>
  <w:style w:type="paragraph" w:customStyle="1" w:styleId="Default">
    <w:name w:val="Default"/>
    <w:rsid w:val="00E1056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extedebulles">
    <w:name w:val="Balloon Text"/>
    <w:basedOn w:val="Normal"/>
    <w:link w:val="TextedebullesCar"/>
    <w:uiPriority w:val="99"/>
    <w:semiHidden/>
    <w:unhideWhenUsed/>
    <w:rsid w:val="00E105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56E"/>
    <w:rPr>
      <w:rFonts w:ascii="Tahoma" w:hAnsi="Tahoma" w:cs="Tahoma"/>
      <w:sz w:val="16"/>
      <w:szCs w:val="16"/>
    </w:rPr>
  </w:style>
  <w:style w:type="table" w:styleId="Grilledutableau">
    <w:name w:val="Table Grid"/>
    <w:basedOn w:val="TableauNormal"/>
    <w:uiPriority w:val="59"/>
    <w:rsid w:val="00D23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1E69"/>
    <w:pPr>
      <w:tabs>
        <w:tab w:val="center" w:pos="4536"/>
        <w:tab w:val="right" w:pos="9072"/>
      </w:tabs>
      <w:spacing w:after="0" w:line="240" w:lineRule="auto"/>
    </w:pPr>
  </w:style>
  <w:style w:type="character" w:customStyle="1" w:styleId="En-tteCar">
    <w:name w:val="En-tête Car"/>
    <w:basedOn w:val="Policepardfaut"/>
    <w:link w:val="En-tte"/>
    <w:uiPriority w:val="99"/>
    <w:rsid w:val="00EE1E69"/>
  </w:style>
  <w:style w:type="paragraph" w:styleId="Pieddepage">
    <w:name w:val="footer"/>
    <w:basedOn w:val="Normal"/>
    <w:link w:val="PieddepageCar"/>
    <w:uiPriority w:val="99"/>
    <w:unhideWhenUsed/>
    <w:rsid w:val="00EE1E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E69"/>
  </w:style>
  <w:style w:type="paragraph" w:styleId="Paragraphedeliste">
    <w:name w:val="List Paragraph"/>
    <w:basedOn w:val="Normal"/>
    <w:uiPriority w:val="34"/>
    <w:qFormat/>
    <w:rsid w:val="00EE1E69"/>
    <w:pPr>
      <w:ind w:left="720"/>
      <w:contextualSpacing/>
    </w:pPr>
  </w:style>
  <w:style w:type="character" w:styleId="Lienhypertexte">
    <w:name w:val="Hyperlink"/>
    <w:rsid w:val="00E1056E"/>
    <w:rPr>
      <w:color w:val="0000FF"/>
      <w:u w:val="single"/>
    </w:rPr>
  </w:style>
  <w:style w:type="paragraph" w:customStyle="1" w:styleId="Default">
    <w:name w:val="Default"/>
    <w:rsid w:val="00E1056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extedebulles">
    <w:name w:val="Balloon Text"/>
    <w:basedOn w:val="Normal"/>
    <w:link w:val="TextedebullesCar"/>
    <w:uiPriority w:val="99"/>
    <w:semiHidden/>
    <w:unhideWhenUsed/>
    <w:rsid w:val="00E105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56E"/>
    <w:rPr>
      <w:rFonts w:ascii="Tahoma" w:hAnsi="Tahoma" w:cs="Tahoma"/>
      <w:sz w:val="16"/>
      <w:szCs w:val="16"/>
    </w:rPr>
  </w:style>
  <w:style w:type="table" w:styleId="Grilledutableau">
    <w:name w:val="Table Grid"/>
    <w:basedOn w:val="TableauNormal"/>
    <w:uiPriority w:val="59"/>
    <w:rsid w:val="00D23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smeconferences.org/FEDSM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smeconferences.org/FEDSM2014/"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2119</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CSTB</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CARLOTTI</dc:creator>
  <cp:lastModifiedBy>CARLOTTI</cp:lastModifiedBy>
  <cp:revision>4</cp:revision>
  <dcterms:created xsi:type="dcterms:W3CDTF">2013-02-21T08:49:00Z</dcterms:created>
  <dcterms:modified xsi:type="dcterms:W3CDTF">2013-02-22T11:24:00Z</dcterms:modified>
</cp:coreProperties>
</file>