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C8" w:rsidRPr="00F87CC8" w:rsidRDefault="00F87CC8" w:rsidP="00F87CC8">
      <w:pPr>
        <w:jc w:val="center"/>
        <w:rPr>
          <w:rFonts w:ascii="Garamond" w:hAnsi="Garamond"/>
          <w:b/>
          <w:sz w:val="22"/>
          <w:szCs w:val="22"/>
        </w:rPr>
      </w:pPr>
      <w:r w:rsidRPr="00F87CC8">
        <w:rPr>
          <w:rFonts w:ascii="Garamond" w:hAnsi="Garamond"/>
          <w:b/>
          <w:sz w:val="22"/>
          <w:szCs w:val="22"/>
        </w:rPr>
        <w:t>Notes on Tonight’s Program</w:t>
      </w:r>
    </w:p>
    <w:p w:rsidR="00F87CC8" w:rsidRDefault="00F87CC8" w:rsidP="006114F4">
      <w:pPr>
        <w:rPr>
          <w:rFonts w:ascii="Garamond" w:hAnsi="Garamond"/>
          <w:sz w:val="22"/>
          <w:szCs w:val="22"/>
        </w:rPr>
      </w:pPr>
    </w:p>
    <w:p w:rsidR="00F87CC8" w:rsidRPr="00F87CC8" w:rsidRDefault="00F87CC8" w:rsidP="00F1143D">
      <w:pPr>
        <w:ind w:firstLine="720"/>
        <w:rPr>
          <w:rFonts w:ascii="Garamond" w:hAnsi="Garamond"/>
          <w:sz w:val="22"/>
          <w:szCs w:val="22"/>
        </w:rPr>
      </w:pPr>
      <w:r w:rsidRPr="00F87CC8">
        <w:rPr>
          <w:rFonts w:ascii="Garamond" w:hAnsi="Garamond"/>
          <w:sz w:val="22"/>
          <w:szCs w:val="22"/>
        </w:rPr>
        <w:t xml:space="preserve">As a chemist by profession, Alexander Borodin found precious little time to compose, but his small body of work is of extremely high quality. His “symphonic picture” </w:t>
      </w:r>
      <w:r w:rsidRPr="00F87CC8">
        <w:rPr>
          <w:rFonts w:ascii="Garamond" w:hAnsi="Garamond"/>
          <w:i/>
          <w:sz w:val="22"/>
          <w:szCs w:val="22"/>
        </w:rPr>
        <w:t>In the Steppes of Central Asia</w:t>
      </w:r>
      <w:r w:rsidRPr="00F87CC8">
        <w:rPr>
          <w:rFonts w:ascii="Garamond" w:hAnsi="Garamond"/>
          <w:sz w:val="22"/>
          <w:szCs w:val="22"/>
        </w:rPr>
        <w:t xml:space="preserve"> was written for festivities celebrating the 25</w:t>
      </w:r>
      <w:r w:rsidRPr="00F87CC8">
        <w:rPr>
          <w:rFonts w:ascii="Garamond" w:hAnsi="Garamond"/>
          <w:sz w:val="22"/>
          <w:szCs w:val="22"/>
          <w:vertAlign w:val="superscript"/>
        </w:rPr>
        <w:t>th</w:t>
      </w:r>
      <w:r w:rsidRPr="00F87CC8">
        <w:rPr>
          <w:rFonts w:ascii="Garamond" w:hAnsi="Garamond"/>
          <w:sz w:val="22"/>
          <w:szCs w:val="22"/>
        </w:rPr>
        <w:t xml:space="preserve"> year of Czar Alexander’s reign, and is dedicated to Franz Liszt. The work suggests a caravan moving along an endless expanse in a gliding march, with long pedal notes in the upper register and gentle plucked notes in the low strings accompanying a seamless interweaving of several beautiful themes. </w:t>
      </w:r>
    </w:p>
    <w:p w:rsidR="00F87CC8" w:rsidRPr="00F87CC8" w:rsidRDefault="00F87CC8" w:rsidP="006114F4">
      <w:pPr>
        <w:rPr>
          <w:rFonts w:ascii="Garamond" w:hAnsi="Garamond"/>
          <w:sz w:val="22"/>
          <w:szCs w:val="22"/>
        </w:rPr>
      </w:pPr>
    </w:p>
    <w:p w:rsidR="00D64B2C" w:rsidRPr="00F87CC8" w:rsidRDefault="00D64B2C" w:rsidP="00F1143D">
      <w:pPr>
        <w:ind w:firstLine="720"/>
        <w:rPr>
          <w:rFonts w:ascii="Garamond" w:hAnsi="Garamond"/>
          <w:sz w:val="22"/>
          <w:szCs w:val="22"/>
        </w:rPr>
      </w:pPr>
      <w:r w:rsidRPr="00F87CC8">
        <w:rPr>
          <w:rFonts w:ascii="Garamond" w:hAnsi="Garamond"/>
          <w:sz w:val="22"/>
          <w:szCs w:val="22"/>
        </w:rPr>
        <w:t xml:space="preserve">Dmitri </w:t>
      </w:r>
      <w:r w:rsidR="008670F3" w:rsidRPr="00F87CC8">
        <w:rPr>
          <w:rFonts w:ascii="Garamond" w:hAnsi="Garamond"/>
          <w:sz w:val="22"/>
          <w:szCs w:val="22"/>
        </w:rPr>
        <w:t xml:space="preserve">Shostakovich submitted his First Symphony as his graduation </w:t>
      </w:r>
      <w:r w:rsidRPr="00F87CC8">
        <w:rPr>
          <w:rFonts w:ascii="Garamond" w:hAnsi="Garamond"/>
          <w:sz w:val="22"/>
          <w:szCs w:val="22"/>
        </w:rPr>
        <w:t>exercise</w:t>
      </w:r>
      <w:r w:rsidR="008670F3" w:rsidRPr="00F87CC8">
        <w:rPr>
          <w:rFonts w:ascii="Garamond" w:hAnsi="Garamond"/>
          <w:sz w:val="22"/>
          <w:szCs w:val="22"/>
        </w:rPr>
        <w:t xml:space="preserve"> fro</w:t>
      </w:r>
      <w:r w:rsidRPr="00F87CC8">
        <w:rPr>
          <w:rFonts w:ascii="Garamond" w:hAnsi="Garamond"/>
          <w:sz w:val="22"/>
          <w:szCs w:val="22"/>
        </w:rPr>
        <w:t>m the composition class of Maxim</w:t>
      </w:r>
      <w:r w:rsidR="008670F3" w:rsidRPr="00F87CC8">
        <w:rPr>
          <w:rFonts w:ascii="Garamond" w:hAnsi="Garamond"/>
          <w:sz w:val="22"/>
          <w:szCs w:val="22"/>
        </w:rPr>
        <w:t>ilian S</w:t>
      </w:r>
      <w:r w:rsidR="000C57B6">
        <w:rPr>
          <w:rFonts w:ascii="Garamond" w:hAnsi="Garamond"/>
          <w:sz w:val="22"/>
          <w:szCs w:val="22"/>
        </w:rPr>
        <w:t xml:space="preserve">teinberg at the Leningrad </w:t>
      </w:r>
      <w:r w:rsidR="008670F3" w:rsidRPr="00F87CC8">
        <w:rPr>
          <w:rFonts w:ascii="Garamond" w:hAnsi="Garamond"/>
          <w:sz w:val="22"/>
          <w:szCs w:val="22"/>
        </w:rPr>
        <w:t xml:space="preserve">Conservatory in late 1925, when the composer was nineteen; he had been a pupil at the conservatory since 1919. The piece had its premiere with the Leningrad Philharmonic in 1926, and was immediately taken up by orchestras in Western Europe and America. </w:t>
      </w:r>
      <w:r w:rsidR="006114F4" w:rsidRPr="00F87CC8">
        <w:rPr>
          <w:rFonts w:ascii="Garamond" w:hAnsi="Garamond"/>
          <w:sz w:val="22"/>
          <w:szCs w:val="22"/>
        </w:rPr>
        <w:t>We</w:t>
      </w:r>
      <w:r w:rsidR="00286BC5" w:rsidRPr="00F87CC8">
        <w:rPr>
          <w:rFonts w:ascii="Garamond" w:hAnsi="Garamond"/>
          <w:sz w:val="22"/>
          <w:szCs w:val="22"/>
        </w:rPr>
        <w:t xml:space="preserve"> hear echoes of many of Shostakovich’s Russian contemporaries </w:t>
      </w:r>
      <w:r w:rsidR="006114F4" w:rsidRPr="00F87CC8">
        <w:rPr>
          <w:rFonts w:ascii="Garamond" w:hAnsi="Garamond"/>
          <w:sz w:val="22"/>
          <w:szCs w:val="22"/>
        </w:rPr>
        <w:t xml:space="preserve">and predecessors, but even </w:t>
      </w:r>
      <w:r w:rsidR="00F87CC8">
        <w:rPr>
          <w:rFonts w:ascii="Garamond" w:hAnsi="Garamond"/>
          <w:sz w:val="22"/>
          <w:szCs w:val="22"/>
        </w:rPr>
        <w:t>in his teens</w:t>
      </w:r>
      <w:r w:rsidR="006114F4" w:rsidRPr="00F87CC8">
        <w:rPr>
          <w:rFonts w:ascii="Garamond" w:hAnsi="Garamond"/>
          <w:sz w:val="22"/>
          <w:szCs w:val="22"/>
        </w:rPr>
        <w:t xml:space="preserve"> many of the composer’s stylistic hallmarks </w:t>
      </w:r>
      <w:r w:rsidR="00F1143D">
        <w:rPr>
          <w:rFonts w:ascii="Garamond" w:hAnsi="Garamond"/>
          <w:sz w:val="22"/>
          <w:szCs w:val="22"/>
        </w:rPr>
        <w:t>are</w:t>
      </w:r>
      <w:r w:rsidR="00EE5F40" w:rsidRPr="00F87CC8">
        <w:rPr>
          <w:rFonts w:ascii="Garamond" w:hAnsi="Garamond"/>
          <w:sz w:val="22"/>
          <w:szCs w:val="22"/>
        </w:rPr>
        <w:t xml:space="preserve"> already in evidence. Most interesting among these here is</w:t>
      </w:r>
      <w:r w:rsidR="006114F4" w:rsidRPr="00F87CC8">
        <w:rPr>
          <w:rFonts w:ascii="Garamond" w:hAnsi="Garamond"/>
          <w:sz w:val="22"/>
          <w:szCs w:val="22"/>
        </w:rPr>
        <w:t xml:space="preserve"> his penchant for thematic transformation</w:t>
      </w:r>
      <w:r w:rsidR="00794AAD" w:rsidRPr="00F87CC8">
        <w:rPr>
          <w:rFonts w:ascii="Garamond" w:hAnsi="Garamond"/>
          <w:sz w:val="22"/>
          <w:szCs w:val="22"/>
        </w:rPr>
        <w:t>. I</w:t>
      </w:r>
      <w:r w:rsidR="006114F4" w:rsidRPr="00F87CC8">
        <w:rPr>
          <w:rFonts w:ascii="Garamond" w:hAnsi="Garamond"/>
          <w:sz w:val="22"/>
          <w:szCs w:val="22"/>
        </w:rPr>
        <w:t xml:space="preserve">n </w:t>
      </w:r>
      <w:r w:rsidR="00286BC5" w:rsidRPr="00F87CC8">
        <w:rPr>
          <w:rFonts w:ascii="Garamond" w:hAnsi="Garamond"/>
          <w:sz w:val="22"/>
          <w:szCs w:val="22"/>
        </w:rPr>
        <w:t>the first movement</w:t>
      </w:r>
      <w:r w:rsidR="006114F4" w:rsidRPr="00F87CC8">
        <w:rPr>
          <w:rFonts w:ascii="Garamond" w:hAnsi="Garamond"/>
          <w:sz w:val="22"/>
          <w:szCs w:val="22"/>
        </w:rPr>
        <w:t xml:space="preserve">, </w:t>
      </w:r>
      <w:r w:rsidR="00EE5F40" w:rsidRPr="00F87CC8">
        <w:rPr>
          <w:rFonts w:ascii="Garamond" w:hAnsi="Garamond"/>
          <w:sz w:val="22"/>
          <w:szCs w:val="22"/>
        </w:rPr>
        <w:t xml:space="preserve">for example, </w:t>
      </w:r>
      <w:r w:rsidR="006114F4" w:rsidRPr="00F87CC8">
        <w:rPr>
          <w:rFonts w:ascii="Garamond" w:hAnsi="Garamond"/>
          <w:sz w:val="22"/>
          <w:szCs w:val="22"/>
        </w:rPr>
        <w:t xml:space="preserve">an introduction lays out in fits and starts several ideas </w:t>
      </w:r>
      <w:r w:rsidR="00EE5F40" w:rsidRPr="00F87CC8">
        <w:rPr>
          <w:rFonts w:ascii="Garamond" w:hAnsi="Garamond"/>
          <w:sz w:val="22"/>
          <w:szCs w:val="22"/>
        </w:rPr>
        <w:t xml:space="preserve">(often just fragmentary hints) </w:t>
      </w:r>
      <w:r w:rsidR="006114F4" w:rsidRPr="00F87CC8">
        <w:rPr>
          <w:rFonts w:ascii="Garamond" w:hAnsi="Garamond"/>
          <w:sz w:val="22"/>
          <w:szCs w:val="22"/>
        </w:rPr>
        <w:t xml:space="preserve">that will later coalesce into </w:t>
      </w:r>
      <w:r w:rsidR="00286BC5" w:rsidRPr="00F87CC8">
        <w:rPr>
          <w:rFonts w:ascii="Garamond" w:hAnsi="Garamond"/>
          <w:sz w:val="22"/>
          <w:szCs w:val="22"/>
        </w:rPr>
        <w:t xml:space="preserve">the </w:t>
      </w:r>
      <w:r w:rsidR="00EE5F40" w:rsidRPr="00F87CC8">
        <w:rPr>
          <w:rFonts w:ascii="Garamond" w:hAnsi="Garamond"/>
          <w:sz w:val="22"/>
          <w:szCs w:val="22"/>
        </w:rPr>
        <w:t xml:space="preserve">main </w:t>
      </w:r>
      <w:r w:rsidR="00794AAD" w:rsidRPr="00F87CC8">
        <w:rPr>
          <w:rFonts w:ascii="Garamond" w:hAnsi="Garamond"/>
          <w:sz w:val="22"/>
          <w:szCs w:val="22"/>
        </w:rPr>
        <w:t xml:space="preserve">themes, among them </w:t>
      </w:r>
      <w:r w:rsidR="006114F4" w:rsidRPr="00F87CC8">
        <w:rPr>
          <w:rFonts w:ascii="Garamond" w:hAnsi="Garamond"/>
          <w:sz w:val="22"/>
          <w:szCs w:val="22"/>
        </w:rPr>
        <w:t xml:space="preserve">a </w:t>
      </w:r>
      <w:r w:rsidR="00286BC5" w:rsidRPr="00F87CC8">
        <w:rPr>
          <w:rFonts w:ascii="Garamond" w:hAnsi="Garamond"/>
          <w:sz w:val="22"/>
          <w:szCs w:val="22"/>
        </w:rPr>
        <w:t>spiky “wrong-note</w:t>
      </w:r>
      <w:r w:rsidR="006114F4" w:rsidRPr="00F87CC8">
        <w:rPr>
          <w:rFonts w:ascii="Garamond" w:hAnsi="Garamond"/>
          <w:sz w:val="22"/>
          <w:szCs w:val="22"/>
        </w:rPr>
        <w:t>”</w:t>
      </w:r>
      <w:r w:rsidR="00286BC5" w:rsidRPr="00F87CC8">
        <w:rPr>
          <w:rFonts w:ascii="Garamond" w:hAnsi="Garamond"/>
          <w:sz w:val="22"/>
          <w:szCs w:val="22"/>
        </w:rPr>
        <w:t xml:space="preserve"> </w:t>
      </w:r>
      <w:proofErr w:type="gramStart"/>
      <w:r w:rsidR="00286BC5" w:rsidRPr="00F87CC8">
        <w:rPr>
          <w:rFonts w:ascii="Garamond" w:hAnsi="Garamond"/>
          <w:sz w:val="22"/>
          <w:szCs w:val="22"/>
        </w:rPr>
        <w:t>march</w:t>
      </w:r>
      <w:proofErr w:type="gramEnd"/>
      <w:r w:rsidR="006114F4" w:rsidRPr="00F87CC8">
        <w:rPr>
          <w:rFonts w:ascii="Garamond" w:hAnsi="Garamond"/>
          <w:sz w:val="22"/>
          <w:szCs w:val="22"/>
        </w:rPr>
        <w:t xml:space="preserve"> theme</w:t>
      </w:r>
      <w:r w:rsidR="00286BC5" w:rsidRPr="00F87CC8">
        <w:rPr>
          <w:rFonts w:ascii="Garamond" w:hAnsi="Garamond"/>
          <w:sz w:val="22"/>
          <w:szCs w:val="22"/>
        </w:rPr>
        <w:t xml:space="preserve"> </w:t>
      </w:r>
      <w:r w:rsidR="006114F4" w:rsidRPr="00F87CC8">
        <w:rPr>
          <w:rFonts w:ascii="Garamond" w:hAnsi="Garamond"/>
          <w:sz w:val="22"/>
          <w:szCs w:val="22"/>
        </w:rPr>
        <w:t xml:space="preserve">reminiscent </w:t>
      </w:r>
      <w:r w:rsidR="00286BC5" w:rsidRPr="00F87CC8">
        <w:rPr>
          <w:rFonts w:ascii="Garamond" w:hAnsi="Garamond"/>
          <w:sz w:val="22"/>
          <w:szCs w:val="22"/>
        </w:rPr>
        <w:t>of Prokofiev</w:t>
      </w:r>
      <w:r w:rsidR="006114F4" w:rsidRPr="00F87CC8">
        <w:rPr>
          <w:rFonts w:ascii="Garamond" w:hAnsi="Garamond"/>
          <w:sz w:val="22"/>
          <w:szCs w:val="22"/>
        </w:rPr>
        <w:t xml:space="preserve"> introduced by solo clarinet</w:t>
      </w:r>
      <w:r w:rsidR="00794AAD" w:rsidRPr="00F87CC8">
        <w:rPr>
          <w:rFonts w:ascii="Garamond" w:hAnsi="Garamond"/>
          <w:sz w:val="22"/>
          <w:szCs w:val="22"/>
        </w:rPr>
        <w:t xml:space="preserve">. The opening trumpet call reappears as an important transitional device, and </w:t>
      </w:r>
      <w:r w:rsidRPr="00F87CC8">
        <w:rPr>
          <w:rFonts w:ascii="Garamond" w:hAnsi="Garamond"/>
          <w:sz w:val="22"/>
          <w:szCs w:val="22"/>
        </w:rPr>
        <w:t xml:space="preserve">a </w:t>
      </w:r>
      <w:r w:rsidR="00794AAD" w:rsidRPr="00F87CC8">
        <w:rPr>
          <w:rFonts w:ascii="Garamond" w:hAnsi="Garamond"/>
          <w:sz w:val="22"/>
          <w:szCs w:val="22"/>
        </w:rPr>
        <w:t>halting, “walking” quarter-note chromatic ascent (itself prefigured in a nervous rush in the cellos) is the basis of a central developmental episode for solo strings. Beneath all the rhapsodic juxtaposition of contrasting sections, though, is a secure link to the Sonata-Allegro symphonic formal tradition</w:t>
      </w:r>
      <w:r w:rsidRPr="00F87CC8">
        <w:rPr>
          <w:rFonts w:ascii="Garamond" w:hAnsi="Garamond"/>
          <w:sz w:val="22"/>
          <w:szCs w:val="22"/>
        </w:rPr>
        <w:t>: the second theme, a</w:t>
      </w:r>
      <w:r w:rsidR="00286BC5" w:rsidRPr="00F87CC8">
        <w:rPr>
          <w:rFonts w:ascii="Garamond" w:hAnsi="Garamond"/>
          <w:sz w:val="22"/>
          <w:szCs w:val="22"/>
        </w:rPr>
        <w:t xml:space="preserve"> </w:t>
      </w:r>
      <w:r w:rsidRPr="00F87CC8">
        <w:rPr>
          <w:rFonts w:ascii="Garamond" w:hAnsi="Garamond"/>
          <w:sz w:val="22"/>
          <w:szCs w:val="22"/>
        </w:rPr>
        <w:t>lilting</w:t>
      </w:r>
      <w:r w:rsidR="00286BC5" w:rsidRPr="00F87CC8">
        <w:rPr>
          <w:rFonts w:ascii="Garamond" w:hAnsi="Garamond"/>
          <w:sz w:val="22"/>
          <w:szCs w:val="22"/>
        </w:rPr>
        <w:t xml:space="preserve">, if eerie, </w:t>
      </w:r>
      <w:r w:rsidR="006114F4" w:rsidRPr="00F87CC8">
        <w:rPr>
          <w:rFonts w:ascii="Garamond" w:hAnsi="Garamond"/>
          <w:sz w:val="22"/>
          <w:szCs w:val="22"/>
        </w:rPr>
        <w:t>waltz</w:t>
      </w:r>
      <w:r w:rsidRPr="00F87CC8">
        <w:rPr>
          <w:rFonts w:ascii="Garamond" w:hAnsi="Garamond"/>
          <w:sz w:val="22"/>
          <w:szCs w:val="22"/>
        </w:rPr>
        <w:t>,</w:t>
      </w:r>
      <w:r w:rsidR="006114F4" w:rsidRPr="00F87CC8">
        <w:rPr>
          <w:rFonts w:ascii="Garamond" w:hAnsi="Garamond"/>
          <w:sz w:val="22"/>
          <w:szCs w:val="22"/>
        </w:rPr>
        <w:t xml:space="preserve"> </w:t>
      </w:r>
      <w:r w:rsidRPr="00F87CC8">
        <w:rPr>
          <w:rFonts w:ascii="Garamond" w:hAnsi="Garamond"/>
          <w:sz w:val="22"/>
          <w:szCs w:val="22"/>
        </w:rPr>
        <w:t>first appears in A-flat major, the conventional contrasting key for a movement in F minor, and is recapitulated in the home key. (</w:t>
      </w:r>
      <w:r w:rsidR="00F1143D">
        <w:rPr>
          <w:rFonts w:ascii="Garamond" w:hAnsi="Garamond"/>
          <w:sz w:val="22"/>
          <w:szCs w:val="22"/>
        </w:rPr>
        <w:t>A</w:t>
      </w:r>
      <w:r w:rsidRPr="00F87CC8">
        <w:rPr>
          <w:rFonts w:ascii="Garamond" w:hAnsi="Garamond"/>
          <w:sz w:val="22"/>
          <w:szCs w:val="22"/>
        </w:rPr>
        <w:t xml:space="preserve"> charming </w:t>
      </w:r>
      <w:r w:rsidR="00286BC5" w:rsidRPr="00F87CC8">
        <w:rPr>
          <w:rFonts w:ascii="Garamond" w:hAnsi="Garamond"/>
          <w:sz w:val="22"/>
          <w:szCs w:val="22"/>
        </w:rPr>
        <w:t>music-box passage</w:t>
      </w:r>
      <w:r w:rsidR="00F1143D">
        <w:rPr>
          <w:rFonts w:ascii="Garamond" w:hAnsi="Garamond"/>
          <w:sz w:val="22"/>
          <w:szCs w:val="22"/>
        </w:rPr>
        <w:t xml:space="preserve"> here is</w:t>
      </w:r>
      <w:r w:rsidRPr="00F87CC8">
        <w:rPr>
          <w:rFonts w:ascii="Garamond" w:hAnsi="Garamond"/>
          <w:sz w:val="22"/>
          <w:szCs w:val="22"/>
        </w:rPr>
        <w:t xml:space="preserve"> a seeming nod to S</w:t>
      </w:r>
      <w:r w:rsidR="00286BC5" w:rsidRPr="00F87CC8">
        <w:rPr>
          <w:rFonts w:ascii="Garamond" w:hAnsi="Garamond"/>
          <w:sz w:val="22"/>
          <w:szCs w:val="22"/>
        </w:rPr>
        <w:t>travinsky’s</w:t>
      </w:r>
      <w:r w:rsidR="00286BC5" w:rsidRPr="00C87144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286BC5" w:rsidRPr="00C87144">
        <w:rPr>
          <w:rFonts w:ascii="Garamond" w:hAnsi="Garamond"/>
          <w:i/>
          <w:sz w:val="22"/>
          <w:szCs w:val="22"/>
        </w:rPr>
        <w:t>Petroushka</w:t>
      </w:r>
      <w:proofErr w:type="spellEnd"/>
      <w:r w:rsidRPr="00F87CC8">
        <w:rPr>
          <w:rFonts w:ascii="Garamond" w:hAnsi="Garamond"/>
          <w:sz w:val="22"/>
          <w:szCs w:val="22"/>
        </w:rPr>
        <w:t>.</w:t>
      </w:r>
      <w:r w:rsidR="00B867AF" w:rsidRPr="00F87CC8">
        <w:rPr>
          <w:rFonts w:ascii="Garamond" w:hAnsi="Garamond"/>
          <w:sz w:val="22"/>
          <w:szCs w:val="22"/>
        </w:rPr>
        <w:t>) The movement closes with a reprise of the introduction.</w:t>
      </w:r>
    </w:p>
    <w:p w:rsidR="000552E8" w:rsidRDefault="00D64B2C" w:rsidP="006F2A7F">
      <w:pPr>
        <w:ind w:firstLine="720"/>
        <w:rPr>
          <w:rFonts w:ascii="Garamond" w:hAnsi="Garamond"/>
          <w:sz w:val="22"/>
          <w:szCs w:val="22"/>
        </w:rPr>
      </w:pPr>
      <w:r w:rsidRPr="00F87CC8">
        <w:rPr>
          <w:rFonts w:ascii="Garamond" w:hAnsi="Garamond"/>
          <w:sz w:val="22"/>
          <w:szCs w:val="22"/>
        </w:rPr>
        <w:t xml:space="preserve">The second movement is a scherzo with a </w:t>
      </w:r>
      <w:r w:rsidR="000C57B6">
        <w:rPr>
          <w:rFonts w:ascii="Garamond" w:hAnsi="Garamond"/>
          <w:sz w:val="22"/>
          <w:szCs w:val="22"/>
        </w:rPr>
        <w:t>lively</w:t>
      </w:r>
      <w:r w:rsidR="00D867D3" w:rsidRPr="00F87CC8">
        <w:rPr>
          <w:rFonts w:ascii="Garamond" w:hAnsi="Garamond"/>
          <w:sz w:val="22"/>
          <w:szCs w:val="22"/>
        </w:rPr>
        <w:t xml:space="preserve"> main</w:t>
      </w:r>
      <w:r w:rsidRPr="00F87CC8">
        <w:rPr>
          <w:rFonts w:ascii="Garamond" w:hAnsi="Garamond"/>
          <w:sz w:val="22"/>
          <w:szCs w:val="22"/>
        </w:rPr>
        <w:t xml:space="preserve"> theme</w:t>
      </w:r>
      <w:r w:rsidR="000C57B6">
        <w:rPr>
          <w:rFonts w:ascii="Garamond" w:hAnsi="Garamond"/>
          <w:sz w:val="22"/>
          <w:szCs w:val="22"/>
        </w:rPr>
        <w:t xml:space="preserve"> presented first in the clarinets, </w:t>
      </w:r>
      <w:proofErr w:type="gramStart"/>
      <w:r w:rsidR="000C57B6">
        <w:rPr>
          <w:rFonts w:ascii="Garamond" w:hAnsi="Garamond"/>
          <w:sz w:val="22"/>
          <w:szCs w:val="22"/>
        </w:rPr>
        <w:t>then</w:t>
      </w:r>
      <w:proofErr w:type="gramEnd"/>
      <w:r w:rsidR="000C57B6">
        <w:rPr>
          <w:rFonts w:ascii="Garamond" w:hAnsi="Garamond"/>
          <w:sz w:val="22"/>
          <w:szCs w:val="22"/>
        </w:rPr>
        <w:t xml:space="preserve"> taken up by the violins and</w:t>
      </w:r>
      <w:r w:rsidRPr="00F87CC8">
        <w:rPr>
          <w:rFonts w:ascii="Garamond" w:hAnsi="Garamond"/>
          <w:sz w:val="22"/>
          <w:szCs w:val="22"/>
        </w:rPr>
        <w:t xml:space="preserve"> </w:t>
      </w:r>
      <w:r w:rsidR="000C57B6">
        <w:rPr>
          <w:rFonts w:ascii="Garamond" w:hAnsi="Garamond"/>
          <w:sz w:val="22"/>
          <w:szCs w:val="22"/>
        </w:rPr>
        <w:t>solo piano. T</w:t>
      </w:r>
      <w:r w:rsidRPr="00F87CC8">
        <w:rPr>
          <w:rFonts w:ascii="Garamond" w:hAnsi="Garamond"/>
          <w:sz w:val="22"/>
          <w:szCs w:val="22"/>
        </w:rPr>
        <w:t xml:space="preserve">he </w:t>
      </w:r>
      <w:r w:rsidR="007849A9" w:rsidRPr="00F87CC8">
        <w:rPr>
          <w:rFonts w:ascii="Garamond" w:hAnsi="Garamond"/>
          <w:sz w:val="22"/>
          <w:szCs w:val="22"/>
        </w:rPr>
        <w:t xml:space="preserve">trio has </w:t>
      </w:r>
      <w:r w:rsidRPr="00F87CC8">
        <w:rPr>
          <w:rFonts w:ascii="Garamond" w:hAnsi="Garamond"/>
          <w:sz w:val="22"/>
          <w:szCs w:val="22"/>
        </w:rPr>
        <w:t xml:space="preserve">a </w:t>
      </w:r>
      <w:r w:rsidR="00166B9A" w:rsidRPr="00F87CC8">
        <w:rPr>
          <w:rFonts w:ascii="Garamond" w:hAnsi="Garamond"/>
          <w:sz w:val="22"/>
          <w:szCs w:val="22"/>
        </w:rPr>
        <w:t xml:space="preserve">quiet chant-like wind theme </w:t>
      </w:r>
      <w:r w:rsidR="007849A9" w:rsidRPr="00F87CC8">
        <w:rPr>
          <w:rFonts w:ascii="Garamond" w:hAnsi="Garamond"/>
          <w:sz w:val="22"/>
          <w:szCs w:val="22"/>
        </w:rPr>
        <w:t xml:space="preserve">set </w:t>
      </w:r>
      <w:r w:rsidR="00166B9A" w:rsidRPr="00F87CC8">
        <w:rPr>
          <w:rFonts w:ascii="Garamond" w:hAnsi="Garamond"/>
          <w:sz w:val="22"/>
          <w:szCs w:val="22"/>
        </w:rPr>
        <w:t xml:space="preserve">against a </w:t>
      </w:r>
      <w:r w:rsidRPr="00F87CC8">
        <w:rPr>
          <w:rFonts w:ascii="Garamond" w:hAnsi="Garamond"/>
          <w:sz w:val="22"/>
          <w:szCs w:val="22"/>
        </w:rPr>
        <w:t xml:space="preserve">hushed </w:t>
      </w:r>
      <w:r w:rsidR="00166B9A" w:rsidRPr="00F87CC8">
        <w:rPr>
          <w:rFonts w:ascii="Garamond" w:hAnsi="Garamond"/>
          <w:sz w:val="22"/>
          <w:szCs w:val="22"/>
        </w:rPr>
        <w:t xml:space="preserve">ostinato in the second violins. Both themes </w:t>
      </w:r>
      <w:r w:rsidR="007849A9" w:rsidRPr="00F87CC8">
        <w:rPr>
          <w:rFonts w:ascii="Garamond" w:hAnsi="Garamond"/>
          <w:sz w:val="22"/>
          <w:szCs w:val="22"/>
        </w:rPr>
        <w:t>ultimately</w:t>
      </w:r>
      <w:r w:rsidR="00166B9A" w:rsidRPr="00F87CC8">
        <w:rPr>
          <w:rFonts w:ascii="Garamond" w:hAnsi="Garamond"/>
          <w:sz w:val="22"/>
          <w:szCs w:val="22"/>
        </w:rPr>
        <w:t xml:space="preserve"> come together simultaneously </w:t>
      </w:r>
      <w:r w:rsidR="000C57B6">
        <w:rPr>
          <w:rFonts w:ascii="Garamond" w:hAnsi="Garamond"/>
          <w:sz w:val="22"/>
          <w:szCs w:val="22"/>
        </w:rPr>
        <w:t xml:space="preserve">in explosive fashion </w:t>
      </w:r>
      <w:r w:rsidR="00166B9A" w:rsidRPr="00F87CC8">
        <w:rPr>
          <w:rFonts w:ascii="Garamond" w:hAnsi="Garamond"/>
          <w:sz w:val="22"/>
          <w:szCs w:val="22"/>
        </w:rPr>
        <w:t>before the movement concludes on a more subdued level</w:t>
      </w:r>
      <w:r w:rsidR="006F2A7F">
        <w:rPr>
          <w:rFonts w:ascii="Garamond" w:hAnsi="Garamond"/>
          <w:sz w:val="22"/>
          <w:szCs w:val="22"/>
        </w:rPr>
        <w:t xml:space="preserve">. </w:t>
      </w:r>
      <w:r w:rsidR="00B867AF" w:rsidRPr="00F87CC8">
        <w:rPr>
          <w:rFonts w:ascii="Garamond" w:hAnsi="Garamond"/>
          <w:sz w:val="22"/>
          <w:szCs w:val="22"/>
        </w:rPr>
        <w:t xml:space="preserve">The mood turns to pathos in the third movement, with a plaintive </w:t>
      </w:r>
      <w:r w:rsidR="00C32C43" w:rsidRPr="00F87CC8">
        <w:rPr>
          <w:rFonts w:ascii="Garamond" w:hAnsi="Garamond"/>
          <w:sz w:val="22"/>
          <w:szCs w:val="22"/>
        </w:rPr>
        <w:t xml:space="preserve">main theme </w:t>
      </w:r>
      <w:r w:rsidR="000C57B6">
        <w:rPr>
          <w:rFonts w:ascii="Garamond" w:hAnsi="Garamond"/>
          <w:sz w:val="22"/>
          <w:szCs w:val="22"/>
        </w:rPr>
        <w:t xml:space="preserve">in the </w:t>
      </w:r>
      <w:r w:rsidR="00B867AF" w:rsidRPr="00F87CC8">
        <w:rPr>
          <w:rFonts w:ascii="Garamond" w:hAnsi="Garamond"/>
          <w:sz w:val="22"/>
          <w:szCs w:val="22"/>
        </w:rPr>
        <w:t xml:space="preserve">oboe over murmuring strings. The </w:t>
      </w:r>
      <w:r w:rsidR="009E2EB6" w:rsidRPr="00F87CC8">
        <w:rPr>
          <w:rFonts w:ascii="Garamond" w:hAnsi="Garamond"/>
          <w:sz w:val="22"/>
          <w:szCs w:val="22"/>
        </w:rPr>
        <w:t xml:space="preserve">theme repeats in the violins as the </w:t>
      </w:r>
      <w:r w:rsidR="00C32C43" w:rsidRPr="00F87CC8">
        <w:rPr>
          <w:rFonts w:ascii="Garamond" w:hAnsi="Garamond"/>
          <w:sz w:val="22"/>
          <w:szCs w:val="22"/>
        </w:rPr>
        <w:t>intensity builds</w:t>
      </w:r>
      <w:r w:rsidR="00B867AF" w:rsidRPr="00F87CC8">
        <w:rPr>
          <w:rFonts w:ascii="Garamond" w:hAnsi="Garamond"/>
          <w:sz w:val="22"/>
          <w:szCs w:val="22"/>
        </w:rPr>
        <w:t xml:space="preserve"> and </w:t>
      </w:r>
      <w:r w:rsidR="009E2EB6" w:rsidRPr="00F87CC8">
        <w:rPr>
          <w:rFonts w:ascii="Garamond" w:hAnsi="Garamond"/>
          <w:sz w:val="22"/>
          <w:szCs w:val="22"/>
        </w:rPr>
        <w:t>the trumpets introduce</w:t>
      </w:r>
      <w:r w:rsidR="00B867AF" w:rsidRPr="00F87CC8">
        <w:rPr>
          <w:rFonts w:ascii="Garamond" w:hAnsi="Garamond"/>
          <w:sz w:val="22"/>
          <w:szCs w:val="22"/>
        </w:rPr>
        <w:t xml:space="preserve"> a </w:t>
      </w:r>
      <w:r w:rsidR="009E2EB6" w:rsidRPr="00F87CC8">
        <w:rPr>
          <w:rFonts w:ascii="Garamond" w:hAnsi="Garamond"/>
          <w:sz w:val="22"/>
          <w:szCs w:val="22"/>
        </w:rPr>
        <w:t xml:space="preserve">severe </w:t>
      </w:r>
      <w:r w:rsidR="00B867AF" w:rsidRPr="00F87CC8">
        <w:rPr>
          <w:rFonts w:ascii="Garamond" w:hAnsi="Garamond"/>
          <w:sz w:val="22"/>
          <w:szCs w:val="22"/>
        </w:rPr>
        <w:t>fanfare</w:t>
      </w:r>
      <w:r w:rsidR="009E2EB6" w:rsidRPr="00F87CC8">
        <w:rPr>
          <w:rFonts w:ascii="Garamond" w:hAnsi="Garamond"/>
          <w:sz w:val="22"/>
          <w:szCs w:val="22"/>
        </w:rPr>
        <w:t xml:space="preserve">. A central section is based on a dirge theme, again entrusted to the oboe; this section also gains in power until fading away to a reprise of the first section, </w:t>
      </w:r>
      <w:r w:rsidR="005E309B" w:rsidRPr="00F87CC8">
        <w:rPr>
          <w:rFonts w:ascii="Garamond" w:hAnsi="Garamond"/>
          <w:sz w:val="22"/>
          <w:szCs w:val="22"/>
        </w:rPr>
        <w:t xml:space="preserve">with a solo violin assuming </w:t>
      </w:r>
      <w:r w:rsidR="009E2EB6" w:rsidRPr="00F87CC8">
        <w:rPr>
          <w:rFonts w:ascii="Garamond" w:hAnsi="Garamond"/>
          <w:sz w:val="22"/>
          <w:szCs w:val="22"/>
        </w:rPr>
        <w:t xml:space="preserve">the oboe’s </w:t>
      </w:r>
      <w:r w:rsidR="005E309B" w:rsidRPr="00F87CC8">
        <w:rPr>
          <w:rFonts w:ascii="Garamond" w:hAnsi="Garamond"/>
          <w:sz w:val="22"/>
          <w:szCs w:val="22"/>
        </w:rPr>
        <w:t xml:space="preserve">initial </w:t>
      </w:r>
      <w:r w:rsidR="009E2EB6" w:rsidRPr="00F87CC8">
        <w:rPr>
          <w:rFonts w:ascii="Garamond" w:hAnsi="Garamond"/>
          <w:sz w:val="22"/>
          <w:szCs w:val="22"/>
        </w:rPr>
        <w:t xml:space="preserve">role. </w:t>
      </w:r>
    </w:p>
    <w:p w:rsidR="00D537C3" w:rsidRPr="00F87CC8" w:rsidRDefault="000552E8" w:rsidP="006F2A7F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5E309B" w:rsidRPr="00F87CC8">
        <w:rPr>
          <w:rFonts w:ascii="Garamond" w:hAnsi="Garamond"/>
          <w:sz w:val="22"/>
          <w:szCs w:val="22"/>
        </w:rPr>
        <w:t xml:space="preserve"> swelling snare roll </w:t>
      </w:r>
      <w:r w:rsidR="00A45059" w:rsidRPr="00F87CC8">
        <w:rPr>
          <w:rFonts w:ascii="Garamond" w:hAnsi="Garamond"/>
          <w:sz w:val="22"/>
          <w:szCs w:val="22"/>
        </w:rPr>
        <w:t>leads directly</w:t>
      </w:r>
      <w:r w:rsidR="005E309B" w:rsidRPr="00F87CC8">
        <w:rPr>
          <w:rFonts w:ascii="Garamond" w:hAnsi="Garamond"/>
          <w:sz w:val="22"/>
          <w:szCs w:val="22"/>
        </w:rPr>
        <w:t xml:space="preserve"> to the </w:t>
      </w:r>
      <w:r w:rsidR="00A45059" w:rsidRPr="00F87CC8">
        <w:rPr>
          <w:rFonts w:ascii="Garamond" w:hAnsi="Garamond"/>
          <w:sz w:val="22"/>
          <w:szCs w:val="22"/>
        </w:rPr>
        <w:t xml:space="preserve">finale’s </w:t>
      </w:r>
      <w:r w:rsidR="005E309B" w:rsidRPr="00F87CC8">
        <w:rPr>
          <w:rFonts w:ascii="Garamond" w:hAnsi="Garamond"/>
          <w:sz w:val="22"/>
          <w:szCs w:val="22"/>
        </w:rPr>
        <w:t xml:space="preserve">darkly-hued </w:t>
      </w:r>
      <w:r w:rsidR="00A45059" w:rsidRPr="00F87CC8">
        <w:rPr>
          <w:rFonts w:ascii="Garamond" w:hAnsi="Garamond"/>
          <w:sz w:val="22"/>
          <w:szCs w:val="22"/>
        </w:rPr>
        <w:t xml:space="preserve">slow </w:t>
      </w:r>
      <w:r w:rsidR="005E309B" w:rsidRPr="00F87CC8">
        <w:rPr>
          <w:rFonts w:ascii="Garamond" w:hAnsi="Garamond"/>
          <w:sz w:val="22"/>
          <w:szCs w:val="22"/>
        </w:rPr>
        <w:t>in</w:t>
      </w:r>
      <w:r w:rsidR="00A45059" w:rsidRPr="00F87CC8">
        <w:rPr>
          <w:rFonts w:ascii="Garamond" w:hAnsi="Garamond"/>
          <w:sz w:val="22"/>
          <w:szCs w:val="22"/>
        </w:rPr>
        <w:t>troduction</w:t>
      </w:r>
      <w:r w:rsidR="005E309B" w:rsidRPr="00F87CC8">
        <w:rPr>
          <w:rFonts w:ascii="Garamond" w:hAnsi="Garamond"/>
          <w:sz w:val="22"/>
          <w:szCs w:val="22"/>
        </w:rPr>
        <w:t xml:space="preserve">. </w:t>
      </w:r>
      <w:r w:rsidR="00C32C43" w:rsidRPr="00F87CC8">
        <w:rPr>
          <w:rFonts w:ascii="Garamond" w:hAnsi="Garamond"/>
          <w:sz w:val="22"/>
          <w:szCs w:val="22"/>
        </w:rPr>
        <w:t xml:space="preserve">Soon </w:t>
      </w:r>
      <w:r w:rsidR="005E309B" w:rsidRPr="00F87CC8">
        <w:rPr>
          <w:rFonts w:ascii="Garamond" w:hAnsi="Garamond"/>
          <w:sz w:val="22"/>
          <w:szCs w:val="22"/>
        </w:rPr>
        <w:t xml:space="preserve">solo clarinets introduce an agitated, chromatic </w:t>
      </w:r>
      <w:r>
        <w:rPr>
          <w:rFonts w:ascii="Garamond" w:hAnsi="Garamond"/>
          <w:sz w:val="22"/>
          <w:szCs w:val="22"/>
        </w:rPr>
        <w:t xml:space="preserve">main theme. </w:t>
      </w:r>
      <w:r w:rsidR="005E309B" w:rsidRPr="00F87CC8">
        <w:rPr>
          <w:rFonts w:ascii="Garamond" w:hAnsi="Garamond"/>
          <w:sz w:val="22"/>
          <w:szCs w:val="22"/>
        </w:rPr>
        <w:t>A</w:t>
      </w:r>
      <w:r w:rsidR="00A45059" w:rsidRPr="00F87CC8">
        <w:rPr>
          <w:rFonts w:ascii="Garamond" w:hAnsi="Garamond"/>
          <w:sz w:val="22"/>
          <w:szCs w:val="22"/>
        </w:rPr>
        <w:t>t the crest of a glissando a</w:t>
      </w:r>
      <w:r w:rsidR="005E309B" w:rsidRPr="00F87CC8">
        <w:rPr>
          <w:rFonts w:ascii="Garamond" w:hAnsi="Garamond"/>
          <w:sz w:val="22"/>
          <w:szCs w:val="22"/>
        </w:rPr>
        <w:t xml:space="preserve"> </w:t>
      </w:r>
      <w:r w:rsidR="000C57B6">
        <w:rPr>
          <w:rFonts w:ascii="Garamond" w:hAnsi="Garamond"/>
          <w:sz w:val="22"/>
          <w:szCs w:val="22"/>
        </w:rPr>
        <w:t xml:space="preserve">fragment of a new </w:t>
      </w:r>
      <w:r w:rsidR="005E309B" w:rsidRPr="00F87CC8">
        <w:rPr>
          <w:rFonts w:ascii="Garamond" w:hAnsi="Garamond"/>
          <w:sz w:val="22"/>
          <w:szCs w:val="22"/>
        </w:rPr>
        <w:t xml:space="preserve">theme </w:t>
      </w:r>
      <w:r w:rsidR="00A45059" w:rsidRPr="00F87CC8">
        <w:rPr>
          <w:rFonts w:ascii="Garamond" w:hAnsi="Garamond"/>
          <w:sz w:val="22"/>
          <w:szCs w:val="22"/>
        </w:rPr>
        <w:t xml:space="preserve">appears </w:t>
      </w:r>
      <w:r w:rsidR="005E309B" w:rsidRPr="00F87CC8">
        <w:rPr>
          <w:rFonts w:ascii="Garamond" w:hAnsi="Garamond"/>
          <w:sz w:val="22"/>
          <w:szCs w:val="22"/>
        </w:rPr>
        <w:t xml:space="preserve">forcefully </w:t>
      </w:r>
      <w:r w:rsidR="00A45059" w:rsidRPr="00F87CC8">
        <w:rPr>
          <w:rFonts w:ascii="Garamond" w:hAnsi="Garamond"/>
          <w:sz w:val="22"/>
          <w:szCs w:val="22"/>
        </w:rPr>
        <w:t>in strings and winds</w:t>
      </w:r>
      <w:r w:rsidR="005E309B" w:rsidRPr="00F87CC8">
        <w:rPr>
          <w:rFonts w:ascii="Garamond" w:hAnsi="Garamond"/>
          <w:sz w:val="22"/>
          <w:szCs w:val="22"/>
        </w:rPr>
        <w:t xml:space="preserve"> the strings against</w:t>
      </w:r>
      <w:r w:rsidR="00A45059" w:rsidRPr="00F87CC8">
        <w:rPr>
          <w:rFonts w:ascii="Garamond" w:hAnsi="Garamond"/>
          <w:sz w:val="22"/>
          <w:szCs w:val="22"/>
        </w:rPr>
        <w:t xml:space="preserve"> fortissimo brass, but the mood rapidly </w:t>
      </w:r>
      <w:r>
        <w:rPr>
          <w:rFonts w:ascii="Garamond" w:hAnsi="Garamond"/>
          <w:sz w:val="22"/>
          <w:szCs w:val="22"/>
        </w:rPr>
        <w:t>changes</w:t>
      </w:r>
      <w:r w:rsidR="00A45059" w:rsidRPr="00F87CC8">
        <w:rPr>
          <w:rFonts w:ascii="Garamond" w:hAnsi="Garamond"/>
          <w:sz w:val="22"/>
          <w:szCs w:val="22"/>
        </w:rPr>
        <w:t xml:space="preserve"> and a solo violin again emerges with the theme in its (proper?) cantabile guise. A development of sorts follows, beginning with the main theme and </w:t>
      </w:r>
      <w:r>
        <w:rPr>
          <w:rFonts w:ascii="Garamond" w:hAnsi="Garamond"/>
          <w:sz w:val="22"/>
          <w:szCs w:val="22"/>
        </w:rPr>
        <w:t>culminating</w:t>
      </w:r>
      <w:r w:rsidR="00A45059" w:rsidRPr="00F87CC8">
        <w:rPr>
          <w:rFonts w:ascii="Garamond" w:hAnsi="Garamond"/>
          <w:sz w:val="22"/>
          <w:szCs w:val="22"/>
        </w:rPr>
        <w:t xml:space="preserve"> with a broad </w:t>
      </w:r>
      <w:proofErr w:type="spellStart"/>
      <w:r w:rsidR="00A45059" w:rsidRPr="00F87CC8">
        <w:rPr>
          <w:rFonts w:ascii="Garamond" w:hAnsi="Garamond"/>
          <w:sz w:val="22"/>
          <w:szCs w:val="22"/>
        </w:rPr>
        <w:t>tutti</w:t>
      </w:r>
      <w:proofErr w:type="spellEnd"/>
      <w:r w:rsidR="00A45059" w:rsidRPr="00F87CC8">
        <w:rPr>
          <w:rFonts w:ascii="Garamond" w:hAnsi="Garamond"/>
          <w:sz w:val="22"/>
          <w:szCs w:val="22"/>
        </w:rPr>
        <w:t xml:space="preserve"> and trombone solo. </w:t>
      </w:r>
      <w:r w:rsidR="00C32C43" w:rsidRPr="00F87CC8">
        <w:rPr>
          <w:rFonts w:ascii="Garamond" w:hAnsi="Garamond"/>
          <w:sz w:val="22"/>
          <w:szCs w:val="22"/>
        </w:rPr>
        <w:t>The timpani then takes a remarkable solo</w:t>
      </w:r>
      <w:r w:rsidR="00A45059" w:rsidRPr="00F87CC8">
        <w:rPr>
          <w:rFonts w:ascii="Garamond" w:hAnsi="Garamond"/>
          <w:sz w:val="22"/>
          <w:szCs w:val="22"/>
        </w:rPr>
        <w:t xml:space="preserve"> </w:t>
      </w:r>
      <w:r w:rsidR="00C32C43" w:rsidRPr="00F87CC8">
        <w:rPr>
          <w:rFonts w:ascii="Garamond" w:hAnsi="Garamond"/>
          <w:sz w:val="22"/>
          <w:szCs w:val="22"/>
        </w:rPr>
        <w:t xml:space="preserve">turn on an inverted version of the third movement’s fanfare; </w:t>
      </w:r>
      <w:r>
        <w:rPr>
          <w:rFonts w:ascii="Garamond" w:hAnsi="Garamond"/>
          <w:sz w:val="22"/>
          <w:szCs w:val="22"/>
        </w:rPr>
        <w:t>there follows a wonderful</w:t>
      </w:r>
      <w:r w:rsidR="00C32C43" w:rsidRPr="00F87CC8">
        <w:rPr>
          <w:rFonts w:ascii="Garamond" w:hAnsi="Garamond"/>
          <w:sz w:val="22"/>
          <w:szCs w:val="22"/>
        </w:rPr>
        <w:t xml:space="preserve"> reprise of the second theme</w:t>
      </w:r>
      <w:r>
        <w:rPr>
          <w:rFonts w:ascii="Garamond" w:hAnsi="Garamond"/>
          <w:sz w:val="22"/>
          <w:szCs w:val="22"/>
        </w:rPr>
        <w:t xml:space="preserve"> by a solo cello, this time much slower </w:t>
      </w:r>
      <w:r w:rsidR="00C32C43" w:rsidRPr="00F87CC8">
        <w:rPr>
          <w:rFonts w:ascii="Garamond" w:hAnsi="Garamond"/>
          <w:sz w:val="22"/>
          <w:szCs w:val="22"/>
        </w:rPr>
        <w:t xml:space="preserve">and answered by fanfare calls in the upper winds. Ultimately, pulsing winds and soaring violins that evoke nothing so much as the apotheosis of Tchaikovsky’s </w:t>
      </w:r>
      <w:r w:rsidR="00C32C43" w:rsidRPr="00F87CC8">
        <w:rPr>
          <w:rFonts w:ascii="Garamond" w:hAnsi="Garamond"/>
          <w:i/>
          <w:sz w:val="22"/>
          <w:szCs w:val="22"/>
        </w:rPr>
        <w:t>Romeo and Juliet</w:t>
      </w:r>
      <w:r w:rsidR="00C32C43" w:rsidRPr="00F87CC8">
        <w:rPr>
          <w:rFonts w:ascii="Garamond" w:hAnsi="Garamond"/>
          <w:sz w:val="22"/>
          <w:szCs w:val="22"/>
        </w:rPr>
        <w:t xml:space="preserve"> lead us to a blistering coda based on the second theme and the fanfare motive. </w:t>
      </w:r>
    </w:p>
    <w:p w:rsidR="00BE2415" w:rsidRPr="00F87CC8" w:rsidRDefault="00BE2415" w:rsidP="006114F4">
      <w:pPr>
        <w:rPr>
          <w:rFonts w:ascii="Garamond" w:hAnsi="Garamond"/>
          <w:sz w:val="22"/>
          <w:szCs w:val="22"/>
        </w:rPr>
      </w:pPr>
    </w:p>
    <w:p w:rsidR="00C87144" w:rsidRDefault="00605FFE" w:rsidP="00F1143D">
      <w:pPr>
        <w:ind w:firstLine="720"/>
        <w:rPr>
          <w:rFonts w:ascii="Garamond" w:hAnsi="Garamond"/>
          <w:sz w:val="22"/>
          <w:szCs w:val="22"/>
        </w:rPr>
      </w:pPr>
      <w:r w:rsidRPr="00F87CC8">
        <w:rPr>
          <w:rFonts w:ascii="Garamond" w:hAnsi="Garamond"/>
          <w:sz w:val="22"/>
          <w:szCs w:val="22"/>
        </w:rPr>
        <w:t>Tchaikovsk</w:t>
      </w:r>
      <w:r w:rsidR="00BE2415" w:rsidRPr="00F87CC8">
        <w:rPr>
          <w:rFonts w:ascii="Garamond" w:hAnsi="Garamond"/>
          <w:sz w:val="22"/>
          <w:szCs w:val="22"/>
        </w:rPr>
        <w:t xml:space="preserve">y’s Violin Concerto arose from the ashes of his failed marriage and resulting </w:t>
      </w:r>
      <w:r w:rsidR="00D14A6F" w:rsidRPr="00F87CC8">
        <w:rPr>
          <w:rFonts w:ascii="Garamond" w:hAnsi="Garamond"/>
          <w:sz w:val="22"/>
          <w:szCs w:val="22"/>
        </w:rPr>
        <w:t xml:space="preserve">psychological collapse. He found himself in Switzerland </w:t>
      </w:r>
      <w:r w:rsidR="00B00417" w:rsidRPr="00F87CC8">
        <w:rPr>
          <w:rFonts w:ascii="Garamond" w:hAnsi="Garamond"/>
          <w:sz w:val="22"/>
          <w:szCs w:val="22"/>
        </w:rPr>
        <w:t xml:space="preserve">in early 1878, in the presence of the violinist Joseph </w:t>
      </w:r>
      <w:proofErr w:type="spellStart"/>
      <w:r w:rsidR="00B00417" w:rsidRPr="00F87CC8">
        <w:rPr>
          <w:rFonts w:ascii="Garamond" w:hAnsi="Garamond"/>
          <w:sz w:val="22"/>
          <w:szCs w:val="22"/>
        </w:rPr>
        <w:t>Korek</w:t>
      </w:r>
      <w:proofErr w:type="spellEnd"/>
      <w:r w:rsidR="00B00417" w:rsidRPr="00F87CC8">
        <w:rPr>
          <w:rFonts w:ascii="Garamond" w:hAnsi="Garamond"/>
          <w:sz w:val="22"/>
          <w:szCs w:val="22"/>
        </w:rPr>
        <w:t xml:space="preserve">, the intermediary between the composer and his mysterious patroness </w:t>
      </w:r>
      <w:proofErr w:type="spellStart"/>
      <w:r w:rsidR="00B00417" w:rsidRPr="00F87CC8">
        <w:rPr>
          <w:rFonts w:ascii="Garamond" w:hAnsi="Garamond"/>
          <w:sz w:val="22"/>
          <w:szCs w:val="22"/>
        </w:rPr>
        <w:t>Nadezhda</w:t>
      </w:r>
      <w:proofErr w:type="spellEnd"/>
      <w:r w:rsidR="00B00417" w:rsidRPr="00F87CC8">
        <w:rPr>
          <w:rFonts w:ascii="Garamond" w:hAnsi="Garamond"/>
          <w:sz w:val="22"/>
          <w:szCs w:val="22"/>
        </w:rPr>
        <w:t xml:space="preserve"> von </w:t>
      </w:r>
      <w:proofErr w:type="spellStart"/>
      <w:r w:rsidR="00B00417" w:rsidRPr="00F87CC8">
        <w:rPr>
          <w:rFonts w:ascii="Garamond" w:hAnsi="Garamond"/>
          <w:sz w:val="22"/>
          <w:szCs w:val="22"/>
        </w:rPr>
        <w:t>Meck</w:t>
      </w:r>
      <w:proofErr w:type="spellEnd"/>
      <w:r w:rsidR="00425349" w:rsidRPr="00F87CC8">
        <w:rPr>
          <w:rFonts w:ascii="Garamond" w:hAnsi="Garamond"/>
          <w:sz w:val="22"/>
          <w:szCs w:val="22"/>
        </w:rPr>
        <w:t xml:space="preserve">. </w:t>
      </w:r>
      <w:r w:rsidR="00633C76" w:rsidRPr="00F87CC8">
        <w:rPr>
          <w:rFonts w:ascii="Garamond" w:hAnsi="Garamond"/>
          <w:sz w:val="22"/>
          <w:szCs w:val="22"/>
        </w:rPr>
        <w:t xml:space="preserve">They played through works for violin and piano, including </w:t>
      </w:r>
      <w:proofErr w:type="spellStart"/>
      <w:r w:rsidR="00633C76" w:rsidRPr="00F87CC8">
        <w:rPr>
          <w:rFonts w:ascii="Garamond" w:hAnsi="Garamond"/>
          <w:sz w:val="22"/>
          <w:szCs w:val="22"/>
        </w:rPr>
        <w:t>Lalo’s</w:t>
      </w:r>
      <w:proofErr w:type="spellEnd"/>
      <w:r w:rsidR="00633C76" w:rsidRPr="00F87CC8">
        <w:rPr>
          <w:rFonts w:ascii="Garamond" w:hAnsi="Garamond"/>
          <w:sz w:val="22"/>
          <w:szCs w:val="22"/>
        </w:rPr>
        <w:t xml:space="preserve"> </w:t>
      </w:r>
      <w:proofErr w:type="spellStart"/>
      <w:r w:rsidR="00633C76" w:rsidRPr="00F87CC8">
        <w:rPr>
          <w:rFonts w:ascii="Garamond" w:hAnsi="Garamond"/>
          <w:i/>
          <w:sz w:val="22"/>
          <w:szCs w:val="22"/>
        </w:rPr>
        <w:t>Symphonie</w:t>
      </w:r>
      <w:proofErr w:type="spellEnd"/>
      <w:r w:rsidR="00633C76" w:rsidRPr="00F87CC8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633C76" w:rsidRPr="00F87CC8">
        <w:rPr>
          <w:rFonts w:ascii="Garamond" w:hAnsi="Garamond"/>
          <w:i/>
          <w:sz w:val="22"/>
          <w:szCs w:val="22"/>
        </w:rPr>
        <w:t>espagnole</w:t>
      </w:r>
      <w:proofErr w:type="spellEnd"/>
      <w:r w:rsidR="00633C76" w:rsidRPr="00F87CC8">
        <w:rPr>
          <w:rFonts w:ascii="Garamond" w:hAnsi="Garamond"/>
          <w:sz w:val="22"/>
          <w:szCs w:val="22"/>
        </w:rPr>
        <w:t xml:space="preserve">, which may have served as the catalyst for Tchaikovsky’s composition. </w:t>
      </w:r>
      <w:r w:rsidR="00425349" w:rsidRPr="00F87CC8">
        <w:rPr>
          <w:rFonts w:ascii="Garamond" w:hAnsi="Garamond"/>
          <w:sz w:val="22"/>
          <w:szCs w:val="22"/>
        </w:rPr>
        <w:t xml:space="preserve">He </w:t>
      </w:r>
      <w:r w:rsidR="00633C76" w:rsidRPr="00F87CC8">
        <w:rPr>
          <w:rFonts w:ascii="Garamond" w:hAnsi="Garamond"/>
          <w:sz w:val="22"/>
          <w:szCs w:val="22"/>
        </w:rPr>
        <w:t>wrote</w:t>
      </w:r>
      <w:r w:rsidR="00425349" w:rsidRPr="00F87CC8">
        <w:rPr>
          <w:rFonts w:ascii="Garamond" w:hAnsi="Garamond"/>
          <w:sz w:val="22"/>
          <w:szCs w:val="22"/>
        </w:rPr>
        <w:t xml:space="preserve"> </w:t>
      </w:r>
      <w:r w:rsidR="00F16D7E" w:rsidRPr="00F87CC8">
        <w:rPr>
          <w:rFonts w:ascii="Garamond" w:hAnsi="Garamond"/>
          <w:sz w:val="22"/>
          <w:szCs w:val="22"/>
        </w:rPr>
        <w:t>the concerto</w:t>
      </w:r>
      <w:r w:rsidR="00425349" w:rsidRPr="00F87CC8">
        <w:rPr>
          <w:rFonts w:ascii="Garamond" w:hAnsi="Garamond"/>
          <w:sz w:val="22"/>
          <w:szCs w:val="22"/>
        </w:rPr>
        <w:t xml:space="preserve"> quickly, within about a month</w:t>
      </w:r>
      <w:r w:rsidR="00F16D7E" w:rsidRPr="00F87CC8">
        <w:rPr>
          <w:rFonts w:ascii="Garamond" w:hAnsi="Garamond"/>
          <w:sz w:val="22"/>
          <w:szCs w:val="22"/>
        </w:rPr>
        <w:t xml:space="preserve"> during March and April</w:t>
      </w:r>
      <w:r w:rsidR="00633C76" w:rsidRPr="00F87CC8">
        <w:rPr>
          <w:rFonts w:ascii="Garamond" w:hAnsi="Garamond"/>
          <w:sz w:val="22"/>
          <w:szCs w:val="22"/>
        </w:rPr>
        <w:t xml:space="preserve">, during which time he wrote admiringly to his brother of </w:t>
      </w:r>
      <w:proofErr w:type="spellStart"/>
      <w:r w:rsidR="00633C76" w:rsidRPr="00F87CC8">
        <w:rPr>
          <w:rFonts w:ascii="Garamond" w:hAnsi="Garamond"/>
          <w:sz w:val="22"/>
          <w:szCs w:val="22"/>
        </w:rPr>
        <w:t>Kotek’s</w:t>
      </w:r>
      <w:proofErr w:type="spellEnd"/>
      <w:r w:rsidR="00633C76" w:rsidRPr="00F87CC8">
        <w:rPr>
          <w:rFonts w:ascii="Garamond" w:hAnsi="Garamond"/>
          <w:sz w:val="22"/>
          <w:szCs w:val="22"/>
        </w:rPr>
        <w:t xml:space="preserve"> technical assistance on the solo part.</w:t>
      </w:r>
      <w:r w:rsidR="00425349" w:rsidRPr="00F87CC8">
        <w:rPr>
          <w:rFonts w:ascii="Garamond" w:hAnsi="Garamond"/>
          <w:sz w:val="22"/>
          <w:szCs w:val="22"/>
        </w:rPr>
        <w:t xml:space="preserve"> </w:t>
      </w:r>
      <w:r w:rsidR="00633C76" w:rsidRPr="00F87CC8">
        <w:rPr>
          <w:rFonts w:ascii="Garamond" w:hAnsi="Garamond"/>
          <w:sz w:val="22"/>
          <w:szCs w:val="22"/>
        </w:rPr>
        <w:t xml:space="preserve">It was initially dedicated </w:t>
      </w:r>
      <w:r w:rsidR="00425349" w:rsidRPr="00F87CC8">
        <w:rPr>
          <w:rFonts w:ascii="Garamond" w:hAnsi="Garamond"/>
          <w:sz w:val="22"/>
          <w:szCs w:val="22"/>
        </w:rPr>
        <w:t xml:space="preserve">to violinist Leopold Auer of the St. Petersburg Conservatory, who promptly declared it unplayable; ultimately, Adolf Brodsky was the soloist at </w:t>
      </w:r>
      <w:proofErr w:type="gramStart"/>
      <w:r w:rsidR="00425349" w:rsidRPr="00F87CC8">
        <w:rPr>
          <w:rFonts w:ascii="Garamond" w:hAnsi="Garamond"/>
          <w:sz w:val="22"/>
          <w:szCs w:val="22"/>
        </w:rPr>
        <w:t>the  premiere</w:t>
      </w:r>
      <w:proofErr w:type="gramEnd"/>
      <w:r w:rsidR="00425349" w:rsidRPr="00F87CC8">
        <w:rPr>
          <w:rFonts w:ascii="Garamond" w:hAnsi="Garamond"/>
          <w:sz w:val="22"/>
          <w:szCs w:val="22"/>
        </w:rPr>
        <w:t xml:space="preserve"> at Vienna in December 1881</w:t>
      </w:r>
      <w:r w:rsidR="0078272C" w:rsidRPr="00F87CC8">
        <w:rPr>
          <w:rFonts w:ascii="Garamond" w:hAnsi="Garamond"/>
          <w:sz w:val="22"/>
          <w:szCs w:val="22"/>
        </w:rPr>
        <w:t xml:space="preserve">. Critical reception was mixed—Eduard </w:t>
      </w:r>
      <w:proofErr w:type="spellStart"/>
      <w:r w:rsidR="0078272C" w:rsidRPr="00F87CC8">
        <w:rPr>
          <w:rFonts w:ascii="Garamond" w:hAnsi="Garamond"/>
          <w:sz w:val="22"/>
          <w:szCs w:val="22"/>
        </w:rPr>
        <w:t>Hanslick</w:t>
      </w:r>
      <w:proofErr w:type="spellEnd"/>
      <w:r w:rsidR="0078272C" w:rsidRPr="00F87CC8">
        <w:rPr>
          <w:rFonts w:ascii="Garamond" w:hAnsi="Garamond"/>
          <w:sz w:val="22"/>
          <w:szCs w:val="22"/>
        </w:rPr>
        <w:t xml:space="preserve"> termed the finale “odorously Russian”—but within a decade the work was established in the repertory. </w:t>
      </w:r>
      <w:r w:rsidR="00425349" w:rsidRPr="00F87CC8">
        <w:rPr>
          <w:rFonts w:ascii="Garamond" w:hAnsi="Garamond"/>
          <w:sz w:val="22"/>
          <w:szCs w:val="22"/>
        </w:rPr>
        <w:t xml:space="preserve">The solo part is one of the most </w:t>
      </w:r>
      <w:proofErr w:type="spellStart"/>
      <w:r w:rsidR="00425349" w:rsidRPr="00F87CC8">
        <w:rPr>
          <w:rFonts w:ascii="Garamond" w:hAnsi="Garamond"/>
          <w:sz w:val="22"/>
          <w:szCs w:val="22"/>
        </w:rPr>
        <w:t>virtuostic</w:t>
      </w:r>
      <w:proofErr w:type="spellEnd"/>
      <w:r w:rsidR="00425349" w:rsidRPr="00F87CC8">
        <w:rPr>
          <w:rFonts w:ascii="Garamond" w:hAnsi="Garamond"/>
          <w:sz w:val="22"/>
          <w:szCs w:val="22"/>
        </w:rPr>
        <w:t xml:space="preserve"> in the literature, and the grand first theme of the opening movement is one of Tchaikovsky’</w:t>
      </w:r>
      <w:r w:rsidRPr="00F87CC8">
        <w:rPr>
          <w:rFonts w:ascii="Garamond" w:hAnsi="Garamond"/>
          <w:sz w:val="22"/>
          <w:szCs w:val="22"/>
        </w:rPr>
        <w:t>s most memorable creations; the</w:t>
      </w:r>
      <w:r w:rsidR="00425349" w:rsidRPr="00F87CC8">
        <w:rPr>
          <w:rFonts w:ascii="Garamond" w:hAnsi="Garamond"/>
          <w:sz w:val="22"/>
          <w:szCs w:val="22"/>
        </w:rPr>
        <w:t xml:space="preserve"> tender second theme is a brief </w:t>
      </w:r>
      <w:r w:rsidRPr="00F87CC8">
        <w:rPr>
          <w:rFonts w:ascii="Garamond" w:hAnsi="Garamond"/>
          <w:sz w:val="22"/>
          <w:szCs w:val="22"/>
        </w:rPr>
        <w:t xml:space="preserve">lyrical </w:t>
      </w:r>
      <w:r w:rsidR="00425349" w:rsidRPr="00F87CC8">
        <w:rPr>
          <w:rFonts w:ascii="Garamond" w:hAnsi="Garamond"/>
          <w:sz w:val="22"/>
          <w:szCs w:val="22"/>
        </w:rPr>
        <w:t xml:space="preserve">interlude </w:t>
      </w:r>
      <w:r w:rsidRPr="00F87CC8">
        <w:rPr>
          <w:rFonts w:ascii="Garamond" w:hAnsi="Garamond"/>
          <w:sz w:val="22"/>
          <w:szCs w:val="22"/>
        </w:rPr>
        <w:t>among</w:t>
      </w:r>
      <w:r w:rsidR="00425349" w:rsidRPr="00F87CC8">
        <w:rPr>
          <w:rFonts w:ascii="Garamond" w:hAnsi="Garamond"/>
          <w:sz w:val="22"/>
          <w:szCs w:val="22"/>
        </w:rPr>
        <w:t xml:space="preserve"> the soloist’s blazing figuration. The current second movement</w:t>
      </w:r>
      <w:r w:rsidRPr="00F87CC8">
        <w:rPr>
          <w:rFonts w:ascii="Garamond" w:hAnsi="Garamond"/>
          <w:sz w:val="22"/>
          <w:szCs w:val="22"/>
        </w:rPr>
        <w:t>, a lovely, melancholy song set mainly in the violin’s lower register,</w:t>
      </w:r>
      <w:r w:rsidR="00425349" w:rsidRPr="00F87CC8">
        <w:rPr>
          <w:rFonts w:ascii="Garamond" w:hAnsi="Garamond"/>
          <w:sz w:val="22"/>
          <w:szCs w:val="22"/>
        </w:rPr>
        <w:t xml:space="preserve"> is Tchaikovsky’s second </w:t>
      </w:r>
      <w:r w:rsidRPr="00F87CC8">
        <w:rPr>
          <w:rFonts w:ascii="Garamond" w:hAnsi="Garamond"/>
          <w:sz w:val="22"/>
          <w:szCs w:val="22"/>
        </w:rPr>
        <w:t>version</w:t>
      </w:r>
      <w:r w:rsidR="00425349" w:rsidRPr="00F87CC8">
        <w:rPr>
          <w:rFonts w:ascii="Garamond" w:hAnsi="Garamond"/>
          <w:sz w:val="22"/>
          <w:szCs w:val="22"/>
        </w:rPr>
        <w:t>—</w:t>
      </w:r>
      <w:r w:rsidRPr="00F87CC8">
        <w:rPr>
          <w:rFonts w:ascii="Garamond" w:hAnsi="Garamond"/>
          <w:sz w:val="22"/>
          <w:szCs w:val="22"/>
        </w:rPr>
        <w:t>his</w:t>
      </w:r>
      <w:r w:rsidR="00425349" w:rsidRPr="00F87CC8">
        <w:rPr>
          <w:rFonts w:ascii="Garamond" w:hAnsi="Garamond"/>
          <w:sz w:val="22"/>
          <w:szCs w:val="22"/>
        </w:rPr>
        <w:t xml:space="preserve"> initial</w:t>
      </w:r>
      <w:r w:rsidRPr="00F87CC8">
        <w:rPr>
          <w:rFonts w:ascii="Garamond" w:hAnsi="Garamond"/>
          <w:sz w:val="22"/>
          <w:szCs w:val="22"/>
        </w:rPr>
        <w:t xml:space="preserve"> effort became instead </w:t>
      </w:r>
      <w:r w:rsidR="00F16D7E" w:rsidRPr="00F87CC8">
        <w:rPr>
          <w:rFonts w:ascii="Garamond" w:hAnsi="Garamond"/>
          <w:sz w:val="22"/>
          <w:szCs w:val="22"/>
        </w:rPr>
        <w:t>the first of three m</w:t>
      </w:r>
      <w:r w:rsidRPr="00F87CC8">
        <w:rPr>
          <w:rFonts w:ascii="Garamond" w:hAnsi="Garamond"/>
          <w:sz w:val="22"/>
          <w:szCs w:val="22"/>
        </w:rPr>
        <w:t>editation</w:t>
      </w:r>
      <w:r w:rsidR="00F16D7E" w:rsidRPr="00F87CC8">
        <w:rPr>
          <w:rFonts w:ascii="Garamond" w:hAnsi="Garamond"/>
          <w:sz w:val="22"/>
          <w:szCs w:val="22"/>
        </w:rPr>
        <w:t>s</w:t>
      </w:r>
      <w:r w:rsidRPr="00F87CC8">
        <w:rPr>
          <w:rFonts w:ascii="Garamond" w:hAnsi="Garamond"/>
          <w:sz w:val="22"/>
          <w:szCs w:val="22"/>
        </w:rPr>
        <w:t xml:space="preserve"> for violin and </w:t>
      </w:r>
      <w:r w:rsidR="00F16D7E" w:rsidRPr="00F87CC8">
        <w:rPr>
          <w:rFonts w:ascii="Garamond" w:hAnsi="Garamond"/>
          <w:sz w:val="22"/>
          <w:szCs w:val="22"/>
        </w:rPr>
        <w:t>piano</w:t>
      </w:r>
      <w:r w:rsidRPr="00F87CC8">
        <w:rPr>
          <w:rFonts w:ascii="Garamond" w:hAnsi="Garamond"/>
          <w:sz w:val="22"/>
          <w:szCs w:val="22"/>
        </w:rPr>
        <w:t xml:space="preserve"> published as his Opus 43. The slow movement’s wind introduction </w:t>
      </w:r>
      <w:r w:rsidR="000C57B6">
        <w:rPr>
          <w:rFonts w:ascii="Garamond" w:hAnsi="Garamond"/>
          <w:sz w:val="22"/>
          <w:szCs w:val="22"/>
        </w:rPr>
        <w:t xml:space="preserve">returns to serve as a transition to the finale, </w:t>
      </w:r>
      <w:r w:rsidRPr="00F87CC8">
        <w:rPr>
          <w:rFonts w:ascii="Garamond" w:hAnsi="Garamond"/>
          <w:sz w:val="22"/>
          <w:szCs w:val="22"/>
        </w:rPr>
        <w:t xml:space="preserve">its characteristic rocking rhythm suddenly </w:t>
      </w:r>
      <w:r w:rsidR="000C57B6">
        <w:rPr>
          <w:rFonts w:ascii="Garamond" w:hAnsi="Garamond"/>
          <w:sz w:val="22"/>
          <w:szCs w:val="22"/>
        </w:rPr>
        <w:t>re-emerging</w:t>
      </w:r>
      <w:r w:rsidRPr="00F87CC8">
        <w:rPr>
          <w:rFonts w:ascii="Garamond" w:hAnsi="Garamond"/>
          <w:sz w:val="22"/>
          <w:szCs w:val="22"/>
        </w:rPr>
        <w:t xml:space="preserve"> explosively as the final movement’s signature motive. The ensuing sonata-rondo structure</w:t>
      </w:r>
      <w:r w:rsidR="00F16D7E" w:rsidRPr="00F87CC8">
        <w:rPr>
          <w:rFonts w:ascii="Garamond" w:hAnsi="Garamond"/>
          <w:sz w:val="22"/>
          <w:szCs w:val="22"/>
        </w:rPr>
        <w:t xml:space="preserve"> </w:t>
      </w:r>
      <w:r w:rsidRPr="00F87CC8">
        <w:rPr>
          <w:rFonts w:ascii="Garamond" w:hAnsi="Garamond"/>
          <w:sz w:val="22"/>
          <w:szCs w:val="22"/>
        </w:rPr>
        <w:t>resembles that of the finale of Mendelssohn’s Violin Concerto</w:t>
      </w:r>
      <w:r w:rsidR="00035007" w:rsidRPr="00F87CC8">
        <w:rPr>
          <w:rFonts w:ascii="Garamond" w:hAnsi="Garamond"/>
          <w:sz w:val="22"/>
          <w:szCs w:val="22"/>
        </w:rPr>
        <w:t>, though Tchaikovsky’s central s</w:t>
      </w:r>
      <w:r w:rsidRPr="00F87CC8">
        <w:rPr>
          <w:rFonts w:ascii="Garamond" w:hAnsi="Garamond"/>
          <w:sz w:val="22"/>
          <w:szCs w:val="22"/>
        </w:rPr>
        <w:t>low episode has a decided Gypsy fee</w:t>
      </w:r>
      <w:r w:rsidR="00F16D7E" w:rsidRPr="00F87CC8">
        <w:rPr>
          <w:rFonts w:ascii="Garamond" w:hAnsi="Garamond"/>
          <w:sz w:val="22"/>
          <w:szCs w:val="22"/>
        </w:rPr>
        <w:t>l in its rhythmic license and theatrical bent</w:t>
      </w:r>
      <w:r w:rsidR="00035007" w:rsidRPr="00F87CC8">
        <w:rPr>
          <w:rFonts w:ascii="Garamond" w:hAnsi="Garamond"/>
          <w:sz w:val="22"/>
          <w:szCs w:val="22"/>
        </w:rPr>
        <w:t>.</w:t>
      </w:r>
    </w:p>
    <w:p w:rsidR="00BE2415" w:rsidRPr="00F87CC8" w:rsidRDefault="00BE2415" w:rsidP="00C87144">
      <w:pPr>
        <w:ind w:firstLine="720"/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BE2415" w:rsidRPr="00F87CC8" w:rsidSect="00F87C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A7"/>
    <w:rsid w:val="00035007"/>
    <w:rsid w:val="000552E8"/>
    <w:rsid w:val="000C57B6"/>
    <w:rsid w:val="00166B9A"/>
    <w:rsid w:val="00286BC5"/>
    <w:rsid w:val="00425349"/>
    <w:rsid w:val="005E309B"/>
    <w:rsid w:val="006059A7"/>
    <w:rsid w:val="00605FFE"/>
    <w:rsid w:val="006114F4"/>
    <w:rsid w:val="00633C76"/>
    <w:rsid w:val="006B4D1A"/>
    <w:rsid w:val="006F2A7F"/>
    <w:rsid w:val="0078272C"/>
    <w:rsid w:val="007849A9"/>
    <w:rsid w:val="00794AAD"/>
    <w:rsid w:val="008670F3"/>
    <w:rsid w:val="00970CE8"/>
    <w:rsid w:val="009E2EB6"/>
    <w:rsid w:val="00A45059"/>
    <w:rsid w:val="00B00417"/>
    <w:rsid w:val="00B867AF"/>
    <w:rsid w:val="00BE2415"/>
    <w:rsid w:val="00C32C43"/>
    <w:rsid w:val="00C87144"/>
    <w:rsid w:val="00D10DD4"/>
    <w:rsid w:val="00D14A6F"/>
    <w:rsid w:val="00D537C3"/>
    <w:rsid w:val="00D64B2C"/>
    <w:rsid w:val="00D867D3"/>
    <w:rsid w:val="00EE5F40"/>
    <w:rsid w:val="00F1143D"/>
    <w:rsid w:val="00F16D7E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9A7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9A7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2012-04-20T05:14:00Z</cp:lastPrinted>
  <dcterms:created xsi:type="dcterms:W3CDTF">2012-06-28T20:18:00Z</dcterms:created>
  <dcterms:modified xsi:type="dcterms:W3CDTF">2012-06-28T20:18:00Z</dcterms:modified>
</cp:coreProperties>
</file>